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EED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/>
          <w:color w:val="000000"/>
          <w:sz w:val="32"/>
          <w:szCs w:val="32"/>
        </w:rPr>
        <w:t>附件1</w:t>
      </w:r>
    </w:p>
    <w:p w14:paraId="5B989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ascii="方正黑体_GBK" w:eastAsia="方正黑体_GBK"/>
          <w:color w:val="000000"/>
          <w:w w:val="92"/>
          <w:sz w:val="32"/>
          <w:szCs w:val="32"/>
        </w:rPr>
      </w:pPr>
    </w:p>
    <w:p w14:paraId="1ADCD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ascii="方正黑体_GBK" w:eastAsia="方正黑体_GBK"/>
          <w:w w:val="92"/>
          <w:sz w:val="44"/>
          <w:szCs w:val="44"/>
        </w:rPr>
      </w:pPr>
      <w:r>
        <w:rPr>
          <w:rFonts w:hint="eastAsia" w:ascii="方正小标宋_GBK" w:hAnsi="等线" w:eastAsia="方正小标宋_GBK" w:cs="宋体"/>
          <w:w w:val="92"/>
          <w:kern w:val="0"/>
          <w:sz w:val="44"/>
          <w:szCs w:val="44"/>
        </w:rPr>
        <w:t>重庆市青少年创新人才培养雏鹰计划合作馆院名单</w:t>
      </w:r>
    </w:p>
    <w:tbl>
      <w:tblPr>
        <w:tblStyle w:val="2"/>
        <w:tblW w:w="97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177"/>
        <w:gridCol w:w="2898"/>
      </w:tblGrid>
      <w:tr w14:paraId="0340B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0E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等线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39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等线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2"/>
              </w:rPr>
              <w:t>合作基地名称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3F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等线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2"/>
              </w:rPr>
              <w:t>依托申报单位</w:t>
            </w:r>
          </w:p>
        </w:tc>
      </w:tr>
      <w:tr w14:paraId="6A303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D9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2A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 xml:space="preserve"> 重庆大学建筑科普教育基地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04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14:paraId="7019D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A4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BE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重庆大学物理探索科技馆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75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14:paraId="7E17A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83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C1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 xml:space="preserve">西南大学重庆市岩溶环境实验室 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54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西南大学</w:t>
            </w:r>
          </w:p>
        </w:tc>
      </w:tr>
      <w:tr w14:paraId="5FEA7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47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C4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西南大学侯光炯科学家精神教育基地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F6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西南大学</w:t>
            </w:r>
          </w:p>
        </w:tc>
      </w:tr>
      <w:tr w14:paraId="36891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AB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EF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 xml:space="preserve">西南大学科普空间站 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DC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西南大学</w:t>
            </w:r>
          </w:p>
        </w:tc>
      </w:tr>
      <w:tr w14:paraId="2AEA4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94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FA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重庆医科大学公共卫生与管理科普基地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1F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重庆医科大学</w:t>
            </w:r>
          </w:p>
        </w:tc>
      </w:tr>
      <w:tr w14:paraId="34067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82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F3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西南政法大学媒介素养科普基地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D7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西南政法大学</w:t>
            </w:r>
          </w:p>
        </w:tc>
      </w:tr>
      <w:tr w14:paraId="0BEA0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9A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D3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西南政法大学中华优秀传统法律文化传承科普基地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BA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西南政法大学</w:t>
            </w:r>
          </w:p>
        </w:tc>
      </w:tr>
      <w:tr w14:paraId="0D1A4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E1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FD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 xml:space="preserve">重庆师范大学昆虫科学创育馆 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41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重庆师范大学</w:t>
            </w:r>
          </w:p>
        </w:tc>
      </w:tr>
      <w:tr w14:paraId="2FAA3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37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53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重庆师范大学青少年数学科普馆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08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重庆师范大学</w:t>
            </w:r>
          </w:p>
        </w:tc>
      </w:tr>
      <w:tr w14:paraId="6D973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AF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4F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重庆工商大学机器人与激光应用中心科普基地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CB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重庆工商大学</w:t>
            </w:r>
          </w:p>
        </w:tc>
      </w:tr>
      <w:tr w14:paraId="594D0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08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60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重庆交通大学传统村落研习基地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FF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重庆交通大学</w:t>
            </w:r>
          </w:p>
        </w:tc>
      </w:tr>
      <w:tr w14:paraId="1E2DB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AD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04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重庆市特种船舶数字化设计制造工程技术研究中心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09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重庆交通大学</w:t>
            </w:r>
          </w:p>
        </w:tc>
      </w:tr>
      <w:tr w14:paraId="1BF5D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CE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00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重庆理工大学物理演示与探索实验室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D7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重庆理工大学</w:t>
            </w:r>
          </w:p>
        </w:tc>
      </w:tr>
      <w:tr w14:paraId="12AFB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C3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9B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重庆理工大学新能源汽车科普创新基地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B7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重庆理工大学</w:t>
            </w:r>
          </w:p>
        </w:tc>
      </w:tr>
      <w:tr w14:paraId="3CC87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D3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2C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重庆科技馆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8F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重庆科技馆</w:t>
            </w:r>
          </w:p>
        </w:tc>
      </w:tr>
      <w:tr w14:paraId="6091A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54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9F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重庆科技大学科技探索体验中心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65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重庆科技大学</w:t>
            </w:r>
          </w:p>
        </w:tc>
      </w:tr>
      <w:tr w14:paraId="6ACC6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36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7A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 xml:space="preserve">重庆邮电大学空间通信研究院科普基地 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74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重庆邮电大学</w:t>
            </w:r>
          </w:p>
        </w:tc>
      </w:tr>
      <w:tr w14:paraId="3BF3B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76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3B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重庆第二师范学院科普基地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47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重庆第二师范学院</w:t>
            </w:r>
          </w:p>
        </w:tc>
      </w:tr>
      <w:tr w14:paraId="1EC26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48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F0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 xml:space="preserve"> 中科少年科学院中小学社会实践教育基地 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3A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 xml:space="preserve"> 国科大重庆学院</w:t>
            </w:r>
          </w:p>
        </w:tc>
      </w:tr>
      <w:tr w14:paraId="00327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DD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D7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hAnsi="等线" w:eastAsia="方正仿宋_GBK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pacing w:val="-20"/>
                <w:kern w:val="0"/>
                <w:sz w:val="24"/>
                <w:szCs w:val="24"/>
              </w:rPr>
              <w:t>重庆电子科技职业大学机器人与智能制造技术科普基地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92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重庆电子科技职业大学</w:t>
            </w:r>
          </w:p>
        </w:tc>
      </w:tr>
      <w:tr w14:paraId="15655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FB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8A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重庆市仙女山国家森林公园国家青少年自然教育</w:t>
            </w:r>
          </w:p>
          <w:p w14:paraId="43DAB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绿色营地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B4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重庆市武隆区仙女山</w:t>
            </w:r>
          </w:p>
          <w:p w14:paraId="233F5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国家森林公园</w:t>
            </w:r>
          </w:p>
        </w:tc>
      </w:tr>
      <w:tr w14:paraId="02E98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90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01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 xml:space="preserve">重庆地质矿产研究院 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98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 xml:space="preserve">重庆地质矿产研究院 </w:t>
            </w:r>
          </w:p>
        </w:tc>
      </w:tr>
      <w:tr w14:paraId="3F225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41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E8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青少年青春期健康教育馆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22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重庆市人口和计划生育科学技术研究院</w:t>
            </w:r>
          </w:p>
        </w:tc>
      </w:tr>
      <w:tr w14:paraId="0B1E2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63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63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 xml:space="preserve">重庆市规划展览馆（重庆市规划研究中心） 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10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重庆市规划展览馆</w:t>
            </w:r>
          </w:p>
        </w:tc>
      </w:tr>
      <w:tr w14:paraId="75C5A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06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等线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3C0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 xml:space="preserve">重庆大学人工智能教育基地 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DE8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14:paraId="7B24E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54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等线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3A0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 xml:space="preserve">高端装备机械传动全国重点实验室 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2EC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14:paraId="56FAD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B6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等线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7E1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 xml:space="preserve">煤矿灾害动力学与控制全国重点实验室 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893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14:paraId="0A46E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C2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等线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eastAsia="等线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7FB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 xml:space="preserve">重庆市专利导航研究和推广中心科普基地 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FC9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重庆市知识产权保护中心</w:t>
            </w:r>
          </w:p>
        </w:tc>
      </w:tr>
    </w:tbl>
    <w:p w14:paraId="1C43074E">
      <w:pPr>
        <w:spacing w:line="600" w:lineRule="exact"/>
        <w:rPr>
          <w:rFonts w:ascii="方正黑体_GBK" w:eastAsia="方正黑体_GBK"/>
          <w:color w:val="000000"/>
          <w:sz w:val="32"/>
          <w:szCs w:val="32"/>
        </w:rPr>
      </w:pPr>
    </w:p>
    <w:p w14:paraId="7C0DA8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66B82"/>
    <w:rsid w:val="00F44889"/>
    <w:rsid w:val="012C4639"/>
    <w:rsid w:val="02344CA9"/>
    <w:rsid w:val="02F3570A"/>
    <w:rsid w:val="02FF11C0"/>
    <w:rsid w:val="046E6B4B"/>
    <w:rsid w:val="05B02D0D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1EA4EFA"/>
    <w:rsid w:val="2222365B"/>
    <w:rsid w:val="24FB1DC2"/>
    <w:rsid w:val="257A6B2F"/>
    <w:rsid w:val="258D3B9E"/>
    <w:rsid w:val="275675A5"/>
    <w:rsid w:val="28832735"/>
    <w:rsid w:val="28B2541A"/>
    <w:rsid w:val="2B095359"/>
    <w:rsid w:val="2B460650"/>
    <w:rsid w:val="2B8164E9"/>
    <w:rsid w:val="2BE67E86"/>
    <w:rsid w:val="2C8D25F9"/>
    <w:rsid w:val="2C9B040D"/>
    <w:rsid w:val="2CAA5BAA"/>
    <w:rsid w:val="2D383215"/>
    <w:rsid w:val="2DEB151A"/>
    <w:rsid w:val="2E7241EB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DAA4D22"/>
    <w:rsid w:val="3E725140"/>
    <w:rsid w:val="42A336EA"/>
    <w:rsid w:val="43B555FD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6F780C53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A66B82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EEB422D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2025-10-14T02:45:00Z</dcterms:created>
  <dc:creator>周念珠</dc:creator>
  <cp:lastModifiedBy>周念珠</cp:lastModifiedBy>
  <dcterms:modified xsi:type="dcterms:W3CDTF">2025-10-14T02:45:15Z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7F03B57A884A4475BE79F46EB5CF3F46_11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