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760C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附件1</w:t>
      </w:r>
    </w:p>
    <w:p w14:paraId="5F4DA4E5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5A7EB587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重庆市2025年初中物理青年教师优质课大赛决赛赛场</w:t>
      </w:r>
    </w:p>
    <w:p w14:paraId="5730562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及课题节次抽签结果</w:t>
      </w:r>
    </w:p>
    <w:p w14:paraId="53546D6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9023076">
      <w:pPr>
        <w:spacing w:after="156" w:afterLines="50" w:line="600" w:lineRule="exact"/>
        <w:jc w:val="center"/>
        <w:rPr>
          <w:rFonts w:hint="default" w:ascii="Times New Roman" w:hAnsi="Times New Roman" w:eastAsia="方正仿宋_GBK" w:cs="Times New Roman"/>
          <w:b/>
          <w:sz w:val="32"/>
        </w:rPr>
      </w:pPr>
      <w:r>
        <w:rPr>
          <w:rFonts w:hint="default" w:ascii="Times New Roman" w:hAnsi="Times New Roman" w:eastAsia="方正仿宋_GBK" w:cs="Times New Roman"/>
          <w:b/>
          <w:sz w:val="32"/>
        </w:rPr>
        <w:t>长寿中学赛点    赛场一</w:t>
      </w:r>
    </w:p>
    <w:p w14:paraId="6FF03508">
      <w:pPr>
        <w:spacing w:line="500" w:lineRule="exact"/>
        <w:jc w:val="left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12065</wp:posOffset>
            </wp:positionV>
            <wp:extent cx="8531860" cy="3305175"/>
            <wp:effectExtent l="0" t="0" r="254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99DC10D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438A29FE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214DC21B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7766CC03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5206871E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6452EBD2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46A0695B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60E463C8">
      <w:pPr>
        <w:spacing w:line="500" w:lineRule="exact"/>
        <w:jc w:val="left"/>
        <w:rPr>
          <w:rFonts w:hint="default" w:ascii="Times New Roman" w:hAnsi="Times New Roman" w:cs="Times New Roman"/>
        </w:rPr>
      </w:pPr>
    </w:p>
    <w:p w14:paraId="135D739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重庆市2025年初中物理青年教师优质课大赛决赛赛场</w:t>
      </w:r>
    </w:p>
    <w:p w14:paraId="29A229A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及课题节次抽签结果</w:t>
      </w:r>
    </w:p>
    <w:p w14:paraId="44E0EC6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32EF599">
      <w:pPr>
        <w:spacing w:after="156" w:afterLines="50" w:line="600" w:lineRule="exact"/>
        <w:jc w:val="center"/>
        <w:rPr>
          <w:rFonts w:hint="default" w:ascii="Times New Roman" w:hAnsi="Times New Roman" w:eastAsia="方正仿宋_GBK" w:cs="Times New Roman"/>
          <w:b/>
          <w:sz w:val="32"/>
        </w:rPr>
      </w:pPr>
      <w:r>
        <w:rPr>
          <w:rFonts w:hint="default" w:ascii="Times New Roman" w:hAnsi="Times New Roman" w:eastAsia="方正仿宋_GBK" w:cs="Times New Roman"/>
          <w:b/>
          <w:sz w:val="32"/>
        </w:rPr>
        <w:t>长寿中学赛点    赛场二</w:t>
      </w:r>
    </w:p>
    <w:p w14:paraId="1D4C7C38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106680</wp:posOffset>
            </wp:positionV>
            <wp:extent cx="8531860" cy="3514725"/>
            <wp:effectExtent l="0" t="0" r="254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B00AA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6F93FE7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418B490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2E05D48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A89B815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36C71CF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8A2404A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814A80D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87E5E35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F704F15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D2FACBB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5850D2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重庆市2025年初中物理青年教师优质课大赛决赛赛场</w:t>
      </w:r>
    </w:p>
    <w:p w14:paraId="59C91C0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及课题节次抽签结果</w:t>
      </w:r>
    </w:p>
    <w:p w14:paraId="13068E3D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0DC0B5C">
      <w:pPr>
        <w:spacing w:after="156" w:afterLines="50" w:line="600" w:lineRule="exact"/>
        <w:jc w:val="center"/>
        <w:rPr>
          <w:rFonts w:hint="default" w:ascii="Times New Roman" w:hAnsi="Times New Roman" w:eastAsia="方正仿宋_GBK" w:cs="Times New Roman"/>
          <w:b/>
          <w:sz w:val="32"/>
        </w:rPr>
      </w:pPr>
      <w:r>
        <w:rPr>
          <w:rFonts w:hint="default" w:ascii="Times New Roman" w:hAnsi="Times New Roman" w:eastAsia="方正仿宋_GBK" w:cs="Times New Roman"/>
          <w:b/>
          <w:sz w:val="32"/>
        </w:rPr>
        <w:t>重庆实验外语校赛点    赛场三</w:t>
      </w:r>
    </w:p>
    <w:p w14:paraId="2F6AB791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163830</wp:posOffset>
            </wp:positionV>
            <wp:extent cx="8534400" cy="387667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619" cy="388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89436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392A35D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9A1C637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9103E24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974E40B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466244B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C0CEE9C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2FF9893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0B8A54C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318EF21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BA028D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重庆市2025年初中物理青年教师优质课大赛决赛赛场</w:t>
      </w:r>
    </w:p>
    <w:p w14:paraId="2FA4419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重庆市2025年初中物理青年教师优质课大赛决赛赛场</w:t>
      </w:r>
    </w:p>
    <w:p w14:paraId="76FAABCD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及课题节次抽签结果</w:t>
      </w:r>
    </w:p>
    <w:p w14:paraId="7C8A23DD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82CC2F9">
      <w:pPr>
        <w:spacing w:after="156" w:afterLines="50" w:line="600" w:lineRule="exact"/>
        <w:jc w:val="center"/>
        <w:rPr>
          <w:rFonts w:hint="default" w:ascii="Times New Roman" w:hAnsi="Times New Roman" w:eastAsia="方正仿宋_GBK" w:cs="Times New Roman"/>
          <w:b/>
          <w:sz w:val="32"/>
        </w:rPr>
      </w:pPr>
      <w:r>
        <w:rPr>
          <w:rFonts w:hint="default" w:ascii="Times New Roman" w:hAnsi="Times New Roman" w:eastAsia="方正仿宋_GBK" w:cs="Times New Roman"/>
          <w:b/>
          <w:sz w:val="32"/>
        </w:rPr>
        <w:t>重庆实验外语校赛点    赛场四</w:t>
      </w:r>
    </w:p>
    <w:p w14:paraId="4003285B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192405</wp:posOffset>
            </wp:positionV>
            <wp:extent cx="8624570" cy="3448050"/>
            <wp:effectExtent l="0" t="0" r="1270" b="1143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5781" cy="345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A995F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7466736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8244818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D95417E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D4D4B1E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  <w:sectPr>
          <w:pgSz w:w="16838" w:h="11906" w:orient="landscape"/>
          <w:pgMar w:top="1559" w:right="1474" w:bottom="1559" w:left="1361" w:header="992" w:footer="567" w:gutter="0"/>
          <w:pgNumType w:fmt="numberInDash"/>
          <w:cols w:space="0" w:num="1"/>
          <w:rtlGutter w:val="0"/>
          <w:docGrid w:type="linesAndChars" w:linePitch="314" w:charSpace="614"/>
        </w:sectPr>
      </w:pPr>
    </w:p>
    <w:p w14:paraId="7884B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4015A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04015A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2025-10-10T06:51:00Z</dcterms:created>
  <dc:creator>周念珠</dc:creator>
  <cp:lastModifiedBy>周念珠</cp:lastModifiedBy>
  <dcterms:modified xsi:type="dcterms:W3CDTF">2025-10-10T06:51:46Z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5A588564C5774DABB931EC9D6E0AFC1B_11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