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5D2F"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附件：</w:t>
      </w:r>
    </w:p>
    <w:p w14:paraId="5249935A">
      <w:pPr>
        <w:spacing w:line="560" w:lineRule="exact"/>
      </w:pPr>
      <w:r>
        <w:rPr>
          <w:rFonts w:ascii="Times New Roman" w:hAnsi="Times New Roman" w:eastAsia="方正黑体_GBK" w:cs="Times New Roman"/>
          <w:sz w:val="32"/>
          <w:szCs w:val="32"/>
        </w:rPr>
        <w:t>综合评标法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本项目总分 100 分，具体指标及权重如下：</w:t>
      </w:r>
    </w:p>
    <w:tbl>
      <w:tblPr>
        <w:tblStyle w:val="4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753"/>
        <w:gridCol w:w="1329"/>
        <w:gridCol w:w="10875"/>
      </w:tblGrid>
      <w:tr w14:paraId="165E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" w:type="dxa"/>
            <w:shd w:val="clear" w:color="auto" w:fill="auto"/>
            <w:vAlign w:val="center"/>
          </w:tcPr>
          <w:p w14:paraId="6EBA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评分维度​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B3D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权重​</w:t>
            </w:r>
          </w:p>
        </w:tc>
        <w:tc>
          <w:tcPr>
            <w:tcW w:w="1329" w:type="dxa"/>
            <w:shd w:val="clear" w:color="auto" w:fill="auto"/>
          </w:tcPr>
          <w:p w14:paraId="3521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具体指标​</w:t>
            </w:r>
          </w:p>
        </w:tc>
        <w:tc>
          <w:tcPr>
            <w:tcW w:w="10875" w:type="dxa"/>
            <w:shd w:val="clear" w:color="auto" w:fill="auto"/>
          </w:tcPr>
          <w:p w14:paraId="6B15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评分标准​</w:t>
            </w:r>
          </w:p>
        </w:tc>
      </w:tr>
      <w:tr w14:paraId="02B7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" w:type="dxa"/>
            <w:shd w:val="clear" w:color="auto" w:fill="auto"/>
            <w:vAlign w:val="center"/>
          </w:tcPr>
          <w:p w14:paraId="2D4F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投标报价（A）​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7CB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20分​</w:t>
            </w:r>
          </w:p>
        </w:tc>
        <w:tc>
          <w:tcPr>
            <w:tcW w:w="1329" w:type="dxa"/>
            <w:shd w:val="clear" w:color="auto" w:fill="auto"/>
          </w:tcPr>
          <w:p w14:paraId="2473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报价合理性、合规性​</w:t>
            </w:r>
          </w:p>
        </w:tc>
        <w:tc>
          <w:tcPr>
            <w:tcW w:w="10875" w:type="dxa"/>
            <w:shd w:val="clear" w:color="auto" w:fill="auto"/>
          </w:tcPr>
          <w:p w14:paraId="21B3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投标报价在预算金额（1.8 万元）内的，得基础分 12 分；超出预算金额的，此项得 0 分。2. 以所有有效投标报价的算术平均值为基准价，报价与基准价一致的得 20 分；每高于基准价 1% 扣 0.5 分，每低于基准价 1% 扣 0.3 分，扣完为止（保留 2 位小数）。​</w:t>
            </w:r>
          </w:p>
        </w:tc>
      </w:tr>
      <w:tr w14:paraId="1820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" w:type="dxa"/>
            <w:shd w:val="clear" w:color="auto" w:fill="auto"/>
            <w:vAlign w:val="center"/>
          </w:tcPr>
          <w:p w14:paraId="275F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服务团队实力</w:t>
            </w:r>
          </w:p>
          <w:p w14:paraId="7199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（B）​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926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30分​</w:t>
            </w:r>
          </w:p>
        </w:tc>
        <w:tc>
          <w:tcPr>
            <w:tcW w:w="1329" w:type="dxa"/>
            <w:shd w:val="clear" w:color="auto" w:fill="auto"/>
          </w:tcPr>
          <w:p w14:paraId="1AB6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项目负责人资质（15 分）2. 团队成员配置（15 分）​</w:t>
            </w:r>
          </w:p>
        </w:tc>
        <w:tc>
          <w:tcPr>
            <w:tcW w:w="10875" w:type="dxa"/>
            <w:shd w:val="clear" w:color="auto" w:fill="auto"/>
          </w:tcPr>
          <w:p w14:paraId="7EE8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项目负责人：持有效律师执业证满 5年，得 5 分，每多 1 年加 1 分，最高 10 分；具有业务领域，如国企合规 / 行政法相关服务经验满3年得 3 分，每多 1 年加 1 分，最高 5 分。2. 团队成员：团队成员（不含负责人）持有效律师执业证人数≥[3人]得5分，每多 1 人加 2 分，最高 10 分；至少 1 名成员具备 相关资质，如企业法律顾问资格得 5 分，无则不得分。​</w:t>
            </w:r>
          </w:p>
        </w:tc>
      </w:tr>
      <w:tr w14:paraId="2882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880" w:type="dxa"/>
            <w:shd w:val="clear" w:color="auto" w:fill="auto"/>
            <w:vAlign w:val="center"/>
          </w:tcPr>
          <w:p w14:paraId="79BE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服务方案（C）​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D2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35分​</w:t>
            </w:r>
          </w:p>
        </w:tc>
        <w:tc>
          <w:tcPr>
            <w:tcW w:w="1329" w:type="dxa"/>
            <w:shd w:val="clear" w:color="auto" w:fill="auto"/>
          </w:tcPr>
          <w:p w14:paraId="5033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服务响应机制（10 分）2. 风险防控方案（12 分）3. 服务计划与保障（13 分）</w:t>
            </w:r>
          </w:p>
        </w:tc>
        <w:tc>
          <w:tcPr>
            <w:tcW w:w="10875" w:type="dxa"/>
            <w:shd w:val="clear" w:color="auto" w:fill="auto"/>
          </w:tcPr>
          <w:p w14:paraId="40EE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服务响应机制：明确日常咨询响应时间（≤24 小时得3分，24-48 小时得 1 分）、紧急事务处理流程（清晰合理得 7 分，基本合理得3分，不合理不得分）。2. 风险防控方案：针对 单位核心业务风险点，如合同风险 / 合规风险，提出具体防控措施（全面且可落地得12分，较全面得6分，不全面不得分）。3. 服务计划与保障：含年度服务清单，服务质量监督机制（完整且贴合需求得 13 分，基本完整得 7 分，不完整不得分）。​</w:t>
            </w:r>
          </w:p>
        </w:tc>
      </w:tr>
      <w:tr w14:paraId="6E56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0" w:type="dxa"/>
            <w:shd w:val="clear" w:color="auto" w:fill="auto"/>
            <w:vAlign w:val="center"/>
          </w:tcPr>
          <w:p w14:paraId="3B82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业绩与信誉</w:t>
            </w:r>
          </w:p>
          <w:p w14:paraId="585D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（D）​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0E2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15分​</w:t>
            </w:r>
          </w:p>
        </w:tc>
        <w:tc>
          <w:tcPr>
            <w:tcW w:w="1329" w:type="dxa"/>
            <w:shd w:val="clear" w:color="auto" w:fill="auto"/>
          </w:tcPr>
          <w:p w14:paraId="3EBC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类似项目业绩（10 分）2. 行业信誉（5 分）​</w:t>
            </w:r>
          </w:p>
        </w:tc>
        <w:tc>
          <w:tcPr>
            <w:tcW w:w="10875" w:type="dxa"/>
            <w:shd w:val="clear" w:color="auto" w:fill="auto"/>
          </w:tcPr>
          <w:p w14:paraId="7767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类似项目业绩：近3年内承接过我院类型一致，政府机关 / 国企法律顾问项目，每个项目得 2 分，最高 10 分（需提供合同关键页复印件，无则不得分）。2. 行业信誉：律师事务所近3年内获省级及以上 “优秀律师事务所” 称号得 5 分，市级称号得3分，无则不得分；存在不良执业记录的，此项得 0 分。​</w:t>
            </w:r>
          </w:p>
        </w:tc>
      </w:tr>
    </w:tbl>
    <w:p w14:paraId="69CD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sectPr>
          <w:footerReference r:id="rId3" w:type="default"/>
          <w:pgSz w:w="16838" w:h="11906" w:orient="landscape"/>
          <w:pgMar w:top="1361" w:right="1559" w:bottom="1361" w:left="1559" w:header="851" w:footer="992" w:gutter="0"/>
          <w:cols w:space="425" w:num="1"/>
          <w:docGrid w:type="lines" w:linePitch="312" w:charSpace="0"/>
        </w:sectPr>
      </w:pPr>
    </w:p>
    <w:p w14:paraId="69AFD9FA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评分方式：</w:t>
      </w:r>
      <w:r>
        <w:rPr>
          <w:rFonts w:ascii="Times New Roman" w:hAnsi="Times New Roman" w:eastAsia="方正仿宋_GBK" w:cs="Times New Roman"/>
          <w:sz w:val="32"/>
          <w:szCs w:val="32"/>
        </w:rPr>
        <w:t>评审小组各成员独立打分，对每个评分维度的得分保留 1 位小数，总分保留 2 位小数。</w:t>
      </w:r>
    </w:p>
    <w:p w14:paraId="39BD4CC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异常值处理：</w:t>
      </w:r>
      <w:r>
        <w:rPr>
          <w:rFonts w:ascii="Times New Roman" w:hAnsi="Times New Roman" w:eastAsia="方正仿宋_GBK" w:cs="Times New Roman"/>
          <w:sz w:val="32"/>
          <w:szCs w:val="32"/>
        </w:rPr>
        <w:t>某一维度得分与其他成员评分偏差超过 20% 的，该成员需书面说明理由，评审小集体复核后确定是否调整。​</w:t>
      </w:r>
    </w:p>
    <w:p w14:paraId="614FE41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最终得分计算：</w:t>
      </w:r>
      <w:r>
        <w:rPr>
          <w:rFonts w:ascii="Times New Roman" w:hAnsi="Times New Roman" w:eastAsia="方正仿宋_GBK" w:cs="Times New Roman"/>
          <w:sz w:val="32"/>
          <w:szCs w:val="32"/>
        </w:rPr>
        <w:t>去掉每个投标人各维度得分中的一个最高分和一个最低分，取剩余得分的算术平均值作为该维度最终得分；再按 “最终得分 = A+B+C+D” 计算总得分。​​</w:t>
      </w:r>
    </w:p>
    <w:p w14:paraId="13B3D1F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本办法未尽事宜，按《中华人民共和国政府采购法》《政府采购货物和服务招标投标管理办法》等法律法规及招标文件规定执行。</w:t>
      </w:r>
    </w:p>
    <w:p w14:paraId="04C2FFA6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本办法由重庆市教育科学研究院负责解释，自发布之日起施行。</w:t>
      </w:r>
    </w:p>
    <w:p w14:paraId="20D99E57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676EBF18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1B27DB4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958170B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6A4EC0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553BFC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48F078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67C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重庆市教育科学研究院</w:t>
      </w:r>
    </w:p>
    <w:p w14:paraId="694F6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559" w:right="1361" w:bottom="1559" w:left="136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2025年9月8日</w:t>
      </w:r>
    </w:p>
    <w:p w14:paraId="5B36D642"/>
    <w:sectPr>
      <w:pgSz w:w="11906" w:h="16838"/>
      <w:pgMar w:top="1559" w:right="1361" w:bottom="1559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F61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639DB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eaVert" wrap="none" lIns="0" tIns="203200" rIns="0" bIns="20320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m2ltd1gAAAAgBAAAPAAAAAAAAAAEAIAAAACIAAABkcnMvZG93&#10;bnJldi54bWxQSwECFAAUAAAACACHTuJAahnSaDsCAABtBAAADgAAAAAAAAABACAAAAAl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040639D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2AB6"/>
    <w:rsid w:val="2F4234BD"/>
    <w:rsid w:val="459102E6"/>
    <w:rsid w:val="508521B9"/>
    <w:rsid w:val="5EF5571C"/>
    <w:rsid w:val="79A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1081</Characters>
  <Lines>0</Lines>
  <Paragraphs>0</Paragraphs>
  <TotalTime>5</TotalTime>
  <ScaleCrop>false</ScaleCrop>
  <LinksUpToDate>false</LinksUpToDate>
  <CharactersWithSpaces>1192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2025-01-10T08:42:00Z</dcterms:created>
  <dc:creator>Administrator</dc:creator>
  <cp:lastModifiedBy>Administrator</cp:lastModifiedBy>
  <dcterms:modified xsi:type="dcterms:W3CDTF">2025-09-08T00:53:45Z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D93BC90225DF4E7BA2F5C197793012AE_12</vt:lpwstr>
  </property>
  <property fmtid="{D5CDD505-2E9C-101B-9397-08002B2CF9AE}" pid="4" name="KSOTemplateDocerSaveRecord">
    <vt:lpwstr>eyJoZGlkIjoiM2ZiM2MyYjhlODRkY2ExYmRjYmRkMGE2MDVhZDY1MzUiLCJ1c2VySWQiOiIxNjcwNjY4NTIwIn0=</vt:lpwstr>
  </property>
</Properties>
</file>