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2A299A">
      <w:pPr>
        <w:spacing w:line="600" w:lineRule="exact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重庆市2025年小学阶段科学类课后服务课程案例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数字资源制作要求</w:t>
      </w:r>
    </w:p>
    <w:p w14:paraId="5ADFBD52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183C3F4D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科学类课后服务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课程内容</w:t>
      </w:r>
      <w:r>
        <w:rPr>
          <w:rFonts w:ascii="仿宋_GB2312" w:hAnsi="仿宋_GB2312" w:eastAsia="仿宋_GB2312" w:cs="仿宋_GB2312"/>
          <w:sz w:val="32"/>
          <w:szCs w:val="32"/>
        </w:rPr>
        <w:t>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以科学课程标准为基础，整合其他学科课程标准要求，因地制宜开发适合小学生的跨学科项目式学习、实践活动等课程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一个课程含4-8个课时</w:t>
      </w:r>
      <w:r>
        <w:rPr>
          <w:rFonts w:hint="eastAsia" w:ascii="仿宋_GB2312" w:hAnsi="仿宋_GB2312" w:eastAsia="仿宋_GB2312" w:cs="仿宋_GB2312"/>
          <w:sz w:val="32"/>
          <w:szCs w:val="32"/>
        </w:rPr>
        <w:t>，需分别</w:t>
      </w:r>
      <w:r>
        <w:rPr>
          <w:rFonts w:ascii="仿宋_GB2312" w:hAnsi="仿宋_GB2312" w:eastAsia="仿宋_GB2312" w:cs="仿宋_GB2312"/>
          <w:sz w:val="32"/>
          <w:szCs w:val="32"/>
        </w:rPr>
        <w:t>制作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每个课时的</w:t>
      </w:r>
      <w:r>
        <w:rPr>
          <w:rFonts w:hint="eastAsia" w:ascii="仿宋_GB2312" w:hAnsi="仿宋_GB2312" w:eastAsia="仿宋_GB2312" w:cs="仿宋_GB2312"/>
          <w:sz w:val="32"/>
          <w:szCs w:val="32"/>
        </w:rPr>
        <w:t>微课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和录像课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提供相应的教案、课件、学生记录表等辅助资源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7BF57FD4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微课</w:t>
      </w:r>
      <w:r>
        <w:rPr>
          <w:rFonts w:ascii="仿宋_GB2312" w:hAnsi="仿宋_GB2312" w:eastAsia="仿宋_GB2312" w:cs="仿宋_GB2312"/>
          <w:sz w:val="32"/>
          <w:szCs w:val="32"/>
        </w:rPr>
        <w:t>视频应</w:t>
      </w:r>
      <w:r>
        <w:rPr>
          <w:rFonts w:hint="eastAsia" w:ascii="仿宋_GB2312" w:hAnsi="仿宋_GB2312" w:eastAsia="仿宋_GB2312" w:cs="仿宋_GB2312"/>
          <w:sz w:val="32"/>
          <w:szCs w:val="32"/>
        </w:rPr>
        <w:t>采用“教师讲解+多媒体大屏”的形式，</w:t>
      </w:r>
      <w:r>
        <w:rPr>
          <w:rFonts w:ascii="仿宋_GB2312" w:hAnsi="仿宋_GB2312" w:eastAsia="仿宋_GB2312" w:cs="仿宋_GB2312"/>
          <w:sz w:val="32"/>
          <w:szCs w:val="32"/>
        </w:rPr>
        <w:t>适当</w:t>
      </w:r>
      <w:r>
        <w:rPr>
          <w:rFonts w:hint="eastAsia" w:ascii="仿宋_GB2312" w:hAnsi="仿宋_GB2312" w:eastAsia="仿宋_GB2312" w:cs="仿宋_GB2312"/>
          <w:sz w:val="32"/>
          <w:szCs w:val="32"/>
        </w:rPr>
        <w:t>呈现授课教师画面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增强教学的交互性和画面的可视性。单个</w:t>
      </w:r>
      <w:r>
        <w:rPr>
          <w:rFonts w:ascii="仿宋_GB2312" w:hAnsi="仿宋_GB2312" w:eastAsia="仿宋_GB2312" w:cs="仿宋_GB2312"/>
          <w:sz w:val="32"/>
          <w:szCs w:val="32"/>
        </w:rPr>
        <w:t>微课视频时长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eastAsia="仿宋_GB2312"/>
          <w:sz w:val="32"/>
          <w:szCs w:val="32"/>
        </w:rPr>
        <w:t>—</w:t>
      </w:r>
      <w:r>
        <w:rPr>
          <w:rFonts w:eastAsia="仿宋_GB2312"/>
          <w:sz w:val="32"/>
          <w:szCs w:val="32"/>
        </w:rPr>
        <w:t>15</w:t>
      </w:r>
      <w:r>
        <w:rPr>
          <w:rFonts w:hint="eastAsia" w:eastAsia="仿宋_GB2312"/>
          <w:sz w:val="32"/>
          <w:szCs w:val="32"/>
        </w:rPr>
        <w:t>分</w:t>
      </w:r>
      <w:r>
        <w:rPr>
          <w:rFonts w:hint="eastAsia" w:ascii="仿宋_GB2312" w:hAnsi="仿宋_GB2312" w:eastAsia="仿宋_GB2312" w:cs="仿宋_GB2312"/>
          <w:sz w:val="32"/>
          <w:szCs w:val="32"/>
        </w:rPr>
        <w:t>钟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录像课为现场上课视频录制，有条件的学校可多机位录制后合理剪辑以突出师生活动细节。</w:t>
      </w:r>
      <w:r>
        <w:rPr>
          <w:rFonts w:hint="eastAsia" w:ascii="仿宋_GB2312" w:hAnsi="仿宋_GB2312" w:eastAsia="仿宋_GB2312" w:cs="仿宋_GB2312"/>
          <w:sz w:val="32"/>
          <w:szCs w:val="32"/>
        </w:rPr>
        <w:t>微课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和录像课</w:t>
      </w:r>
      <w:r>
        <w:rPr>
          <w:rFonts w:hint="eastAsia" w:ascii="仿宋_GB2312" w:hAnsi="仿宋_GB2312" w:eastAsia="仿宋_GB2312" w:cs="仿宋_GB2312"/>
          <w:sz w:val="32"/>
          <w:szCs w:val="32"/>
        </w:rPr>
        <w:t>视频应包含</w:t>
      </w:r>
      <w:r>
        <w:rPr>
          <w:rFonts w:ascii="仿宋_GB2312" w:hAnsi="仿宋_GB2312" w:eastAsia="仿宋_GB2312" w:cs="仿宋_GB2312"/>
          <w:sz w:val="32"/>
          <w:szCs w:val="32"/>
        </w:rPr>
        <w:t>片头，</w:t>
      </w:r>
      <w:r>
        <w:rPr>
          <w:rFonts w:hint="eastAsia" w:ascii="仿宋_GB2312" w:hAnsi="仿宋_GB2312" w:eastAsia="仿宋_GB2312" w:cs="仿宋_GB2312"/>
          <w:sz w:val="32"/>
          <w:szCs w:val="32"/>
        </w:rPr>
        <w:t>时长</w:t>
      </w:r>
      <w:r>
        <w:rPr>
          <w:rFonts w:eastAsia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秒，文字信息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见附件3的PPT模板</w:t>
      </w:r>
      <w:r>
        <w:rPr>
          <w:rFonts w:hint="eastAsia" w:ascii="仿宋_GB2312" w:hAnsi="仿宋_GB2312" w:eastAsia="仿宋_GB2312" w:cs="仿宋_GB2312"/>
          <w:sz w:val="32"/>
          <w:szCs w:val="32"/>
        </w:rPr>
        <w:t>。录制环境安静无噪音，光照充足均匀，教师语言规范，声音响亮。视频格式为</w:t>
      </w:r>
      <w:r>
        <w:rPr>
          <w:rFonts w:ascii="仿宋_GB2312" w:hAnsi="仿宋_GB2312" w:eastAsia="仿宋_GB2312" w:cs="仿宋_GB2312"/>
          <w:sz w:val="32"/>
          <w:szCs w:val="32"/>
        </w:rPr>
        <w:t>MP4</w:t>
      </w:r>
      <w:r>
        <w:rPr>
          <w:rFonts w:hint="eastAsia" w:ascii="仿宋_GB2312" w:hAnsi="仿宋_GB2312" w:eastAsia="仿宋_GB2312" w:cs="仿宋_GB2312"/>
          <w:sz w:val="32"/>
          <w:szCs w:val="32"/>
        </w:rPr>
        <w:t>，画面的比例为</w:t>
      </w:r>
      <w:r>
        <w:rPr>
          <w:rFonts w:hint="eastAsia" w:eastAsia="仿宋_GB2312"/>
          <w:sz w:val="32"/>
          <w:szCs w:val="32"/>
        </w:rPr>
        <w:t>16∶9，大</w:t>
      </w:r>
      <w:r>
        <w:rPr>
          <w:rFonts w:hint="eastAsia" w:ascii="仿宋_GB2312" w:hAnsi="仿宋_GB2312" w:eastAsia="仿宋_GB2312" w:cs="仿宋_GB2312"/>
          <w:sz w:val="32"/>
          <w:szCs w:val="32"/>
        </w:rPr>
        <w:t>小不超过</w:t>
      </w:r>
      <w:r>
        <w:rPr>
          <w:rFonts w:hint="eastAsia" w:eastAsia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编码格式</w:t>
      </w:r>
      <w:r>
        <w:rPr>
          <w:rFonts w:hint="eastAsia" w:eastAsia="仿宋_GB2312"/>
          <w:sz w:val="32"/>
          <w:szCs w:val="32"/>
        </w:rPr>
        <w:t>H.264/25</w:t>
      </w:r>
      <w:r>
        <w:rPr>
          <w:rFonts w:hint="eastAsia" w:ascii="仿宋_GB2312" w:hAnsi="仿宋_GB2312" w:eastAsia="仿宋_GB2312" w:cs="仿宋_GB2312"/>
          <w:sz w:val="32"/>
          <w:szCs w:val="32"/>
        </w:rPr>
        <w:t>帧，分辨率</w:t>
      </w:r>
      <w:r>
        <w:rPr>
          <w:rFonts w:hint="eastAsia" w:eastAsia="仿宋_GB2312"/>
          <w:sz w:val="32"/>
          <w:szCs w:val="32"/>
        </w:rPr>
        <w:t>1920*1080P，建议</w:t>
      </w:r>
      <w:r>
        <w:rPr>
          <w:rFonts w:hint="eastAsia" w:ascii="仿宋_GB2312" w:hAnsi="仿宋_GB2312" w:eastAsia="仿宋_GB2312" w:cs="仿宋_GB2312"/>
          <w:sz w:val="32"/>
          <w:szCs w:val="32"/>
        </w:rPr>
        <w:t>码率</w:t>
      </w:r>
      <w:r>
        <w:rPr>
          <w:rFonts w:hint="eastAsia" w:eastAsia="仿宋_GB2312"/>
          <w:sz w:val="32"/>
          <w:szCs w:val="32"/>
        </w:rPr>
        <w:t>8Mbps</w:t>
      </w:r>
      <w:r>
        <w:rPr>
          <w:rFonts w:hint="eastAsia" w:ascii="仿宋_GB2312" w:hAnsi="仿宋_GB2312" w:eastAsia="仿宋_GB2312" w:cs="仿宋_GB2312"/>
          <w:sz w:val="32"/>
          <w:szCs w:val="32"/>
        </w:rPr>
        <w:t>，音频</w:t>
      </w:r>
      <w:r>
        <w:rPr>
          <w:rFonts w:hint="eastAsia" w:eastAsia="仿宋_GB2312"/>
          <w:sz w:val="32"/>
          <w:szCs w:val="32"/>
        </w:rPr>
        <w:t>ACC</w:t>
      </w:r>
      <w:r>
        <w:rPr>
          <w:rFonts w:hint="eastAsia" w:ascii="仿宋_GB2312" w:hAnsi="仿宋_GB2312" w:eastAsia="仿宋_GB2312" w:cs="仿宋_GB2312"/>
          <w:sz w:val="32"/>
          <w:szCs w:val="32"/>
        </w:rPr>
        <w:t>编码、码率</w:t>
      </w:r>
      <w:r>
        <w:rPr>
          <w:rFonts w:hint="eastAsia" w:eastAsia="仿宋_GB2312"/>
          <w:sz w:val="32"/>
          <w:szCs w:val="32"/>
        </w:rPr>
        <w:t>128Kbps</w:t>
      </w:r>
      <w:r>
        <w:rPr>
          <w:rFonts w:hint="eastAsia" w:ascii="仿宋_GB2312" w:hAnsi="仿宋_GB2312" w:eastAsia="仿宋_GB2312" w:cs="仿宋_GB2312"/>
          <w:sz w:val="32"/>
          <w:szCs w:val="32"/>
        </w:rPr>
        <w:t>。鼓励教师对微课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和录像课</w:t>
      </w:r>
      <w:r>
        <w:rPr>
          <w:rFonts w:ascii="仿宋_GB2312" w:hAnsi="仿宋_GB2312" w:eastAsia="仿宋_GB2312" w:cs="仿宋_GB2312"/>
          <w:sz w:val="32"/>
          <w:szCs w:val="32"/>
        </w:rPr>
        <w:t>视频文件进行后期</w:t>
      </w:r>
      <w:r>
        <w:rPr>
          <w:rFonts w:hint="eastAsia" w:ascii="仿宋_GB2312" w:hAnsi="仿宋_GB2312" w:eastAsia="仿宋_GB2312" w:cs="仿宋_GB2312"/>
          <w:sz w:val="32"/>
          <w:szCs w:val="32"/>
        </w:rPr>
        <w:t>编制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可根据教学内容要求适当调整屏幕大小，布局美观大方。</w:t>
      </w:r>
    </w:p>
    <w:p w14:paraId="0134A20B">
      <w:pPr>
        <w:spacing w:line="600" w:lineRule="exact"/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t>课件及其嵌入的媒体素材应确保内容清晰无误，界面设计简明、布局合理、重点突出，风格统一。引用地图应使用教材上的地图并标明出处，格式为：地图出自</w:t>
      </w:r>
      <w:r>
        <w:rPr>
          <w:rFonts w:hint="eastAsia" w:eastAsia="仿宋_GB2312"/>
          <w:sz w:val="32"/>
          <w:szCs w:val="32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</w:rPr>
        <w:t>（教材名，出版社，版本，第</w:t>
      </w:r>
      <w:r>
        <w:rPr>
          <w:rFonts w:hint="eastAsia" w:eastAsia="仿宋_GB2312"/>
          <w:sz w:val="32"/>
          <w:szCs w:val="32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页）。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66C"/>
    <w:rsid w:val="003F066C"/>
    <w:rsid w:val="006A13C8"/>
    <w:rsid w:val="2E086516"/>
    <w:rsid w:val="4DBC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kern w:val="0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696</Characters>
  <Lines>5</Lines>
  <Paragraphs>1</Paragraphs>
  <TotalTime>10</TotalTime>
  <ScaleCrop>false</ScaleCrop>
  <LinksUpToDate>false</LinksUpToDate>
  <CharactersWithSpaces>817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2024-06-05T02:24:00Z</dcterms:created>
  <dc:creator>邹行行</dc:creator>
  <cp:lastModifiedBy>丑奴儿</cp:lastModifiedBy>
  <dcterms:modified xsi:type="dcterms:W3CDTF">2025-07-17T09:03:48Z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E7826440D11446DF84476050932BBA82_13</vt:lpwstr>
  </property>
  <property fmtid="{D5CDD505-2E9C-101B-9397-08002B2CF9AE}" pid="4" name="KSOTemplateDocerSaveRecord">
    <vt:lpwstr>eyJoZGlkIjoiMzM3NjAwMTA1MjQzNzY4MDFkZjJhYjJmNzUzYTI0ODEiLCJ1c2VySWQiOiI1OTMzMzQwODkifQ==</vt:lpwstr>
  </property>
</Properties>
</file>