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BA861"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20"/>
          <w:lang w:val="en-US" w:eastAsia="zh-CN"/>
        </w:rPr>
        <w:t>附件</w:t>
      </w:r>
    </w:p>
    <w:p w14:paraId="2C560B7B">
      <w:pPr>
        <w:spacing w:line="600" w:lineRule="exact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</w:p>
    <w:p w14:paraId="19E94544">
      <w:pPr>
        <w:spacing w:line="60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bidi="ar"/>
        </w:rPr>
        <w:t>2025年重庆市初中历史课堂教学优秀案例评选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  <w:t>获奖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bidi="ar"/>
        </w:rPr>
        <w:t>名单</w:t>
      </w:r>
    </w:p>
    <w:p w14:paraId="5063EAE9">
      <w:pPr>
        <w:spacing w:line="600" w:lineRule="exact"/>
        <w:jc w:val="center"/>
        <w:rPr>
          <w:rFonts w:hint="default" w:ascii="Times New Roman" w:hAnsi="Times New Roman" w:eastAsia="方正楷体_GBK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bidi="ar"/>
        </w:rPr>
        <w:t>（排名不分先后）</w:t>
      </w:r>
    </w:p>
    <w:p w14:paraId="4CD61DAC">
      <w:pPr>
        <w:spacing w:line="600" w:lineRule="exact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</w:p>
    <w:tbl>
      <w:tblPr>
        <w:tblStyle w:val="2"/>
        <w:tblW w:w="9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054"/>
        <w:gridCol w:w="2349"/>
        <w:gridCol w:w="950"/>
        <w:gridCol w:w="2579"/>
        <w:gridCol w:w="937"/>
      </w:tblGrid>
      <w:tr w14:paraId="654CD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8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69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6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B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0A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43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</w:tr>
      <w:tr w14:paraId="38823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CA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4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94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重庆市万州上海中学、重庆市万州区教师进修学院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8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</w:t>
            </w:r>
          </w:p>
          <w:p w14:paraId="58C16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向文斌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AF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《辽、西夏与北宋并立》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AC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9E6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3B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D1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重庆市涪陵第十五中学校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4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胡仙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7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《辽宋夏金元时期的对外交流》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F3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96DA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D4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0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7B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重庆市渝中区教师进修学院、重庆市巴蜀中学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周泉</w:t>
            </w:r>
          </w:p>
          <w:p w14:paraId="3B6A5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刘沂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A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挖掘教材资源，探究核心素养的落实路径——以《元朝的建立与统一》为例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3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3B9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6C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F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7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重庆市大渡口区西南大学附属中学校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1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张媛媛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5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七下辽宋夏金元时期的对外交流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C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EAA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4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A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FC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重庆市鲁能巴蜀中学校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6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第一次工业革命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7B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76CB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33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36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C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重庆市第七中学校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ED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虞莉娜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毛泽东开辟井冈山道路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6F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0F6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E1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83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D7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重庆市杨家坪中学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D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3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以史料为载体，探究在历史课堂中落实核心素养的路径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C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62C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EF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3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3B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重庆市谢家湾学校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65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郝勇勇冉春花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87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核心素养视域下的文物教学与深度学习教学探究——以《丝绸之路的开通与经营西域》为例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3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D16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C2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E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89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重庆市南坪中学校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8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袁莹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F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混乱崩溃·定乱重整——从汉献帝的一生看《三国鼎立》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F2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90CD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70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B1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7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重庆市北碚区教师进修学院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廖成林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9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困局求破局大智成大势——“外交事业的发展”教学案例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1C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EDFA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3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07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AE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重庆市北碚区教师进修学院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周均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52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从历史图像透视鸦片战争的三重冲击：经济掠夺、文明碰撞、主权沦丧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BF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AC99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B5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D8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重庆市德普外国语学校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3A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王端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69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经济和社会生活的变化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A0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A5FC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A4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AA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B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重庆市实验中学校、重庆市第二十九中学校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4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范金和雷晓容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EB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《大一统王朝的巩固》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F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A92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82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84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1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重庆市江津区教师进修学院、重庆市江津东方红学校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F3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陈之焱舒婉渝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31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凝聚“由乱到治”的国家治理智慧——西汉建立和“文景之治”教学案例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BA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1B8B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C0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9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3A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重庆市綦江实验中学校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8D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周望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5E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商贸连接与文明冲突——《探寻新航路》的教学案例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42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26C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EE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35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C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重庆市綦江区古南中学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26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向艳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F0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棉线穿古今：宋元经济画卷中的纤维密码——从棉花的视角看辽宋夏金元时期经济的繁荣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54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4D0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4E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02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40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F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任珍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4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隋唐时期的民族交往与交融——民族认同多元一体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0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A81A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0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C5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ED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重庆市铜梁区蒲吕初级中学校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B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武开伦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2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丝绸之路的开通与经营西域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57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A25D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C4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32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DC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重庆市开州区实验中学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EE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李绪燕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6C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海峡两岸的交往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59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63C3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B5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57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8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重庆市梁平区梁山初级中学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B7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江凤琴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B2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《抗美援朝》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F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84E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7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6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58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巫山初级中学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E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向承柱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A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《抗美援朝》教学案例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72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2098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C7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2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石柱自治县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E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石柱土家族自治县教育科学研究所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04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瞿宏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86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大明风华：海疆经略与史鉴长歌——《明朝的对外关系》教学案例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A6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BC5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B6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A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7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重庆第一双语学校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9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吴叶</w:t>
            </w:r>
          </w:p>
          <w:p w14:paraId="59F8C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邓欢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7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《大一统王朝的巩固》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A1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99EE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51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DA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1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重庆两江新区西大附中星辰学校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A0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王庭玉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F2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《罗斯福新政》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56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6D35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18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B4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0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重庆市万盛经济技术开发区溱州中学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BD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肖林玲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B7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第7课隋唐时期的科技与文化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BC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4F69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64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4A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C4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重庆市第一实验中学校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F3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竹渝新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A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融聚焦核心素养，培育历史思维——《北朝政治和北方民族大交融》教学案例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9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008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D3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40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重庆市第一中学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4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重庆市第一中学校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BF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谭凤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44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《洋务运动和边疆危机》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61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875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5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4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重庆市南开中学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45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重庆市南开中学校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72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曾柯雯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洛阳：戎、容、融的历史舞台——《北朝政治和北方民族大交融》教学案例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B3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C611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C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72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重庆市南开中学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80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重庆市南开中学校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9A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邹伯茹赵书可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D1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聚流成河，中流砥柱——《活动课：考察近代历史遗迹》教学案例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D2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659F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79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C7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重庆市巴蜀中学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1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重庆市巴蜀中学校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E3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E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《抗日战争的胜利》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E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675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B2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0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重庆市育才中学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65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重庆市育才中学校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0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姚敏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E3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大单元视域下的初中历史新卓越课堂——七下《辽宋夏金元时期经济的繁荣》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0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DCA0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E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F8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西南大学附中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E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西南大学附属中学校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FF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吴艾玲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F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历史与荧幕的对话——《罗斯福新政》教学案例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3D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5F8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9E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7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1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重庆市万州上海中学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0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严敏</w:t>
            </w:r>
          </w:p>
          <w:p w14:paraId="4FCAB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刘代君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7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元朝的建立与统一——何以中国：解锁元朝“大中国”密码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B9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039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3C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5A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46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重庆市求精中学校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2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穆超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6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一场跨越五千年的文明对话《从考古发现看中华文明的多元一体》-基于良渚与巴渝考古实证的课堂建构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8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0EB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8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44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重庆市第三十七中学校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C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朱容鑫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34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大概念统整·问题链进阶：指向历史核心素养的教学实践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66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ADBE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E1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4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7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重庆市巴渝学校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1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杨枢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DF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《秦统一中国》教学设计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34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1403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CE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C7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AC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重庆市茄子溪中学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99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何梅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1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《秦统一中国》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DE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359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55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7A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8E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重庆市第十八中学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3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高兴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80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《“融·容·荣”探秘：隋唐时期的科技与文化》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A4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8CEE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D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6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2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重庆市杨家坪中学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F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樊思彤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DF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时代使命·家国责任·中国精神塑造之教学探究——以《抗美援朝》为例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85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F12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C6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7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F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重庆市铁路中学校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B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欧露梅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B4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基于核心素养的初中历史PBL教学实践探究——以《敌后战场的抗战》为例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F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F29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A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01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55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重庆市九龙坡区育才实验学校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EB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赵盈盈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63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核心素养导向的初中历史高效课堂实践路径——以《毛泽东开辟井冈山道路》教学为例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5F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2B5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FF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AD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8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重庆市南坪中学校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6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蒙庆雪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7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核心素养本位初中历史跨学科主题教学路径——以《七七事变与全民族抗战》一课为例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B6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8F8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BF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23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DB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重庆市南岸区教师进修学院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8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胡文平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B2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素养导向下农村历史课堂教学研究与实践——以《中国工农红军长征》一课为例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50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7723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5B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64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8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西大两江实验学校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伍先轩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C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文艺复兴运动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FE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E39A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00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DE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20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重庆市两江中学校、重庆市渝北区教师进修学院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9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</w:t>
            </w:r>
          </w:p>
          <w:p w14:paraId="1120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封建国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AF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基于教学评一体化的情境创设——以八上《辛亥革命——国家巨变》为例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69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2967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F5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C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D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倪晓燕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DA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从“向海图强”看明朝对外的交往与冲突——“明朝的对外关系”教学设计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2A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4AE3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C1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1A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B3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重庆市长寿第一中学校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26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汪传红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B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以"双线育人"理念构建素养导向的历史课堂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1A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3D8E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66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42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F2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重庆市长寿实验中学校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C1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余仙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B3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核心素养导向的《七七事变与全民族抗战》教学实践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69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9C5E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3B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83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76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23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夏静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40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《辽宋夏金元时期经济的繁荣》教学实录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EE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66C3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2E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86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D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重庆市江津双福中学校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1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苏莎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9C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指向核心素养有效培养的初中历史新卓越课堂建设——以《明朝的统治》为例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4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75B9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B3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FC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7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重庆市永川区兴龙湖中学校、重庆市永川区教师进修学校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BF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</w:t>
            </w:r>
          </w:p>
          <w:p w14:paraId="39D6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陈晓娟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4E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指向核心素养的初中历史教学探析——以七上《东晋南朝政治和江南地区开发》为例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F1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26B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A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CC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F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重庆市永川区兴龙湖中学校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ED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B5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指向核心素养，建设卓越课堂——《明朝的统治》案例分析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3B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D15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67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C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A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重庆市永川区凤凰湖中学校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BA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胡芳德王来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4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《金与南宋对峙》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FA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3138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2D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A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0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重庆市南川道南中学校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D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方必娟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1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动荡变化中的春秋时期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4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1CD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29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1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5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重庆市綦江区打通中学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9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但启育黄宗清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C6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从外交立场看——香港和澳门回归祖国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62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06F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5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26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57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重庆市璧山区教师进修学校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4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郝书博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7D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社会生活的变迁——老照片里的家国记忆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F9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1D99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A8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5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61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35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林强伟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8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经济和社会生活的变化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6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C49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A9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4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F3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重庆市巴川中学校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5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曹英杰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8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北朝政治和北方民族大交融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23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8484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37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C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A4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重庆市铜梁实验中学校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F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杨清菊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8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对外开放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6D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D540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0D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A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F0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重庆市潼南实验中学校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7B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谭红花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65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从“人血馒头”病例看思想解放——以《新文化运动》为例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7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AE7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59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DD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29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重庆市荣昌初级中学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03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钟荣评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6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辽宋夏金元时期经济的繁荣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A9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2E27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18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98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3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重庆市梁平区梁山初级中学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74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孙维兵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3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《中国工农红军长征》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2F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7BAF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3B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3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2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重庆市梁平区第一中学校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2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袁寿容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9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《探寻新航路》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F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829A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B2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B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26武隆区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重庆市武隆区教师进修学校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E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甘元平何江艳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科技文化成就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B4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9C0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33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5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26武隆区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0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重庆市武隆区白马中学校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9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宋戍平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5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西汉建立与“文景之治”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A5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5626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A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08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26武隆区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B6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重庆市武隆区白马中学校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15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李洪琴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C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太平天国运动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89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87F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4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B6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城口县教师进修学校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4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李长芝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8C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隋唐时期的中外文化交流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9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711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14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E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B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重庆城口育才中学校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BB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荀超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C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辽、西夏与北宋的并立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79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9228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43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C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18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重庆丰都育才中学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F2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吴李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6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北朝政治和北方民族大交融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AE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2FA4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F5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15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重庆丰都育才中学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FD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孙渝刚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2D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秦汉时期的科技与文化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3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696D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30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C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4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重庆市丰都县平都中学校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郎川江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北朝政治和北方民族大交融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75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B989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AB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D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84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重庆市垫江实验中学校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8A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3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辽宋夏金元时期的科技与文化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E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F9A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49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7A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D0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张世菊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2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第6课隋唐时期的中外文化交流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50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4C89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A1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06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1B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5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王建平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4C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中国工农红军长征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ED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240C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6D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9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9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重庆市云阳双江中学校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D1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金前伟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0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辽宋夏金元时期的对外交流——以马可·波罗视角探究学习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91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C0BB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A9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9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52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重庆市奉节永安中学校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1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谭钰黎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11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大一统王朝的巩固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24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2C7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4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E0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28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重庆市巫山第二中学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73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毛勇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0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《辽宋夏金元时期的对外交流》教学案例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D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DDD5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9E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BE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5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三峡巴蜀中学校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F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王璨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CF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秦统一中国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77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20A8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3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4E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石柱自治县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9F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重庆市石柱中学校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CD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罗马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3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借互为师智慧教学之翼，展历史素养培育之美——以《明朝的统治》教学实践为例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BB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373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E9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7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石柱自治县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F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石柱土家族自治县第一初级中学校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BA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周红梅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5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观西晋短暂兴衰叹民族交融恒长——《西晋的短暂统一和北方各族的内迁》教学案例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C1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F535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5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D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9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酉阳土家族苗族自治县毛坝乡初级中学校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CB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储娇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8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甲午中日战争与列强瓜分中国狂潮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3E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8B70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7C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4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彭水自治县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彭水苗族土家族自治县第三中学校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C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冯粤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0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金与南宋对峙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82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233E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0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3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62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重庆市两江巴蜀初级中学校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E4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田祝兰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16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《创青春之中华——五四运动》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DE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273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56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54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9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重庆市八中两江金溪中学校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63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莫佳鑫李跃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7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《辽宋夏金元时期经济的繁荣》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69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0312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73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32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重庆市万盛经济技术开发区溱州中学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B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张冯羽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9B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清明：从节气到情怀——我国传统节日的起源与传承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E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5E4F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68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AD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A8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重庆市第一〇四中学校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E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张艺兮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9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秦汉时期的科技与文化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81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 w14:paraId="61EBC4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46CBF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6B53EC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8446CBF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4EEB251F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6605354"/>
    <w:rsid w:val="76A7751E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2025-06-13T02:10:00Z</dcterms:created>
  <dc:creator> </dc:creator>
  <cp:lastModifiedBy> </cp:lastModifiedBy>
  <dcterms:modified xsi:type="dcterms:W3CDTF">2025-06-13T02:11:01Z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B24C5CE32B3644278A8CAE868D7D6FC6_11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