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3C91">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default" w:ascii="Times New Roman" w:hAnsi="Times New Roman" w:eastAsia="方正黑体_GBK" w:cs="Times New Roman"/>
          <w:b/>
          <w:sz w:val="44"/>
          <w:szCs w:val="44"/>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14:paraId="54EEF31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中国教育创新成果公益博览会成果申报书</w:t>
      </w:r>
    </w:p>
    <w:p w14:paraId="666FA706">
      <w:pPr>
        <w:numPr>
          <w:ilvl w:val="0"/>
          <w:numId w:val="0"/>
        </w:numPr>
        <w:spacing w:after="159" w:afterLines="50"/>
        <w:jc w:val="center"/>
        <w:rPr>
          <w:rFonts w:hint="default" w:ascii="Times New Roman" w:hAnsi="Times New Roman" w:eastAsia="方正楷体_GBK" w:cs="Times New Roman"/>
          <w:b/>
          <w:color w:val="0000FF"/>
          <w:sz w:val="32"/>
          <w:szCs w:val="32"/>
          <w:lang w:eastAsia="zh-CN"/>
        </w:rPr>
      </w:pPr>
      <w:r>
        <w:rPr>
          <w:rFonts w:hint="default" w:ascii="Times New Roman" w:hAnsi="Times New Roman" w:eastAsia="方正楷体_GBK" w:cs="Times New Roman"/>
          <w:b/>
          <w:sz w:val="32"/>
          <w:szCs w:val="32"/>
          <w:lang w:eastAsia="zh-CN"/>
        </w:rPr>
        <w:t>（</w:t>
      </w:r>
      <w:r>
        <w:rPr>
          <w:rFonts w:hint="default" w:ascii="Times New Roman" w:hAnsi="Times New Roman" w:eastAsia="方正楷体_GBK" w:cs="Times New Roman"/>
          <w:b/>
          <w:sz w:val="32"/>
          <w:szCs w:val="32"/>
          <w:lang w:val="en-US" w:eastAsia="zh-CN"/>
        </w:rPr>
        <w:t>一</w:t>
      </w:r>
      <w:r>
        <w:rPr>
          <w:rFonts w:hint="default" w:ascii="Times New Roman" w:hAnsi="Times New Roman" w:eastAsia="方正楷体_GBK" w:cs="Times New Roman"/>
          <w:b/>
          <w:sz w:val="32"/>
          <w:szCs w:val="32"/>
          <w:lang w:eastAsia="zh-CN"/>
        </w:rPr>
        <w:t>）</w:t>
      </w:r>
      <w:r>
        <w:rPr>
          <w:rFonts w:hint="default" w:ascii="Times New Roman" w:hAnsi="Times New Roman" w:eastAsia="方正楷体_GBK" w:cs="Times New Roman"/>
          <w:b/>
          <w:sz w:val="32"/>
          <w:szCs w:val="32"/>
        </w:rPr>
        <w:t>教育创新成果基本信息表</w:t>
      </w:r>
    </w:p>
    <w:tbl>
      <w:tblPr>
        <w:tblStyle w:val="3"/>
        <w:tblW w:w="13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5"/>
        <w:gridCol w:w="10364"/>
      </w:tblGrid>
      <w:tr w14:paraId="1B29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14689153">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教育创新成果名称</w:t>
            </w:r>
          </w:p>
        </w:tc>
        <w:tc>
          <w:tcPr>
            <w:tcW w:w="10364" w:type="dxa"/>
            <w:tcBorders>
              <w:tl2br w:val="nil"/>
              <w:tr2bl w:val="nil"/>
            </w:tcBorders>
            <w:shd w:val="clear" w:color="000000" w:fill="auto"/>
            <w:noWrap w:val="0"/>
            <w:tcMar>
              <w:left w:w="15" w:type="dxa"/>
              <w:right w:w="15" w:type="dxa"/>
            </w:tcMar>
            <w:vAlign w:val="center"/>
          </w:tcPr>
          <w:p w14:paraId="39BF7D65">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default" w:ascii="Times New Roman" w:hAnsi="Times New Roman" w:eastAsia="方正仿宋_GBK" w:cs="Times New Roman"/>
                <w:color w:val="000000"/>
                <w:sz w:val="24"/>
                <w:szCs w:val="24"/>
              </w:rPr>
            </w:pPr>
          </w:p>
        </w:tc>
      </w:tr>
      <w:tr w14:paraId="1D1C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429D3B85">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研发者或研发机构名称</w:t>
            </w:r>
          </w:p>
          <w:p w14:paraId="0FB3B483">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填写格式（二选一）：</w:t>
            </w:r>
          </w:p>
          <w:p w14:paraId="23E51D2B">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lang w:eastAsia="zh-CN"/>
              </w:rPr>
              <w:t>研发人员</w:t>
            </w:r>
            <w:r>
              <w:rPr>
                <w:rFonts w:hint="default" w:ascii="Times New Roman" w:hAnsi="Times New Roman" w:eastAsia="方正仿宋_GBK" w:cs="Times New Roman"/>
                <w:color w:val="000000"/>
                <w:sz w:val="21"/>
                <w:szCs w:val="21"/>
                <w:lang w:val="en-US" w:eastAsia="zh-CN"/>
              </w:rPr>
              <w:t>姓名（</w:t>
            </w:r>
            <w:r>
              <w:rPr>
                <w:rFonts w:hint="default" w:ascii="Times New Roman" w:hAnsi="Times New Roman" w:eastAsia="方正仿宋_GBK" w:cs="Times New Roman"/>
                <w:color w:val="000000"/>
                <w:sz w:val="21"/>
                <w:szCs w:val="21"/>
                <w:lang w:eastAsia="zh-CN"/>
              </w:rPr>
              <w:t>不超10位</w:t>
            </w:r>
            <w:r>
              <w:rPr>
                <w:rFonts w:hint="default" w:ascii="Times New Roman" w:hAnsi="Times New Roman" w:eastAsia="方正仿宋_GBK" w:cs="Times New Roman"/>
                <w:color w:val="000000"/>
                <w:sz w:val="21"/>
                <w:szCs w:val="21"/>
                <w:lang w:val="en-US" w:eastAsia="zh-CN"/>
              </w:rPr>
              <w:t>）+单位名称</w:t>
            </w:r>
          </w:p>
          <w:p w14:paraId="6021C93C">
            <w:pPr>
              <w:keepNext w:val="0"/>
              <w:keepLines w:val="0"/>
              <w:pageBreakBefore w:val="0"/>
              <w:widowControl/>
              <w:kinsoku w:val="0"/>
              <w:wordWrap/>
              <w:overflowPunct/>
              <w:topLinePunct w:val="0"/>
              <w:autoSpaceDE w:val="0"/>
              <w:autoSpaceDN w:val="0"/>
              <w:bidi w:val="0"/>
              <w:adjustRightInd w:val="0"/>
              <w:snapToGrid w:val="0"/>
              <w:spacing w:line="420" w:lineRule="exact"/>
              <w:ind w:left="0"/>
              <w:jc w:val="both"/>
              <w:textAlignment w:val="baseline"/>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2.单位名称</w:t>
            </w:r>
          </w:p>
        </w:tc>
        <w:tc>
          <w:tcPr>
            <w:tcW w:w="10364" w:type="dxa"/>
            <w:tcBorders>
              <w:tl2br w:val="nil"/>
              <w:tr2bl w:val="nil"/>
            </w:tcBorders>
            <w:shd w:val="clear" w:color="000000" w:fill="auto"/>
            <w:noWrap w:val="0"/>
            <w:tcMar>
              <w:left w:w="15" w:type="dxa"/>
              <w:right w:w="15" w:type="dxa"/>
            </w:tcMar>
            <w:vAlign w:val="center"/>
          </w:tcPr>
          <w:p w14:paraId="77CE5C12">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480" w:firstLineChars="200"/>
              <w:jc w:val="left"/>
              <w:textAlignment w:val="baseline"/>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格式举例</w:t>
            </w:r>
          </w:p>
          <w:p w14:paraId="10D7CC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0" w:firstLineChars="200"/>
              <w:jc w:val="left"/>
              <w:textAlignment w:val="baseline"/>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格式一：钱卫东 刘丽华 吴万春 陈文香 朱娟 马欣 刘霓 金格格 张浩楠 孙会（北京市第六十五中学）</w:t>
            </w:r>
          </w:p>
          <w:p w14:paraId="6D64EA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0" w:firstLineChars="200"/>
              <w:jc w:val="left"/>
              <w:textAlignment w:val="baseline"/>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或格式二：北京市第六十五中学</w:t>
            </w:r>
          </w:p>
        </w:tc>
      </w:tr>
      <w:tr w14:paraId="343A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69B47013">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研发者或研发机构所在地区</w:t>
            </w:r>
          </w:p>
          <w:p w14:paraId="49101A7E">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（单选）</w:t>
            </w:r>
          </w:p>
        </w:tc>
        <w:tc>
          <w:tcPr>
            <w:tcW w:w="10364" w:type="dxa"/>
            <w:tcBorders>
              <w:tl2br w:val="nil"/>
              <w:tr2bl w:val="nil"/>
            </w:tcBorders>
            <w:shd w:val="clear" w:color="000000" w:fill="auto"/>
            <w:noWrap w:val="0"/>
            <w:tcMar>
              <w:left w:w="15" w:type="dxa"/>
              <w:right w:w="15" w:type="dxa"/>
            </w:tcMar>
            <w:vAlign w:val="center"/>
          </w:tcPr>
          <w:p w14:paraId="5CB6D12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A.北京；B.天津；C.河北；D.山西；E.内蒙古；</w:t>
            </w:r>
          </w:p>
          <w:p w14:paraId="5FB506C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F.辽宁；G.吉林；H.黑龙江；</w:t>
            </w:r>
          </w:p>
          <w:p w14:paraId="04AC36FD">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I.上海；J.江苏；K.浙江；L.安徽；M.福建；N.江西；O.山东；</w:t>
            </w:r>
          </w:p>
          <w:p w14:paraId="1D1B3D9C">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P.河南；Q.湖北；R.湖南；</w:t>
            </w:r>
          </w:p>
          <w:p w14:paraId="6BB2D4FC">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S.广东；T.广西；U.海南；</w:t>
            </w:r>
          </w:p>
          <w:p w14:paraId="2566FCD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V.重庆；W.四川；X.贵州；Y.云南；Z.西藏；</w:t>
            </w:r>
          </w:p>
          <w:p w14:paraId="24B98D86">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AA.陕西；AB.甘肃；AC.青海；AD.宁夏；AE.新疆；</w:t>
            </w:r>
          </w:p>
          <w:p w14:paraId="6EF3B930">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AF.香港；AG.澳门；AH.台湾</w:t>
            </w:r>
          </w:p>
        </w:tc>
      </w:tr>
      <w:tr w14:paraId="0A271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63DAF079">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申报者类别（单选）</w:t>
            </w:r>
          </w:p>
        </w:tc>
        <w:tc>
          <w:tcPr>
            <w:tcW w:w="10364" w:type="dxa"/>
            <w:tcBorders>
              <w:tl2br w:val="nil"/>
              <w:tr2bl w:val="nil"/>
            </w:tcBorders>
            <w:shd w:val="clear" w:color="000000" w:fill="auto"/>
            <w:noWrap w:val="0"/>
            <w:tcMar>
              <w:left w:w="15" w:type="dxa"/>
              <w:right w:w="15" w:type="dxa"/>
            </w:tcMar>
            <w:vAlign w:val="center"/>
          </w:tcPr>
          <w:p w14:paraId="4F2AE06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个人或团队成果；B.单位或机构成果  </w:t>
            </w:r>
          </w:p>
        </w:tc>
      </w:tr>
      <w:tr w14:paraId="5D977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6D37A84B">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申报者性质（可多选）</w:t>
            </w:r>
          </w:p>
        </w:tc>
        <w:tc>
          <w:tcPr>
            <w:tcW w:w="10364" w:type="dxa"/>
            <w:tcBorders>
              <w:tl2br w:val="nil"/>
              <w:tr2bl w:val="nil"/>
            </w:tcBorders>
            <w:shd w:val="clear" w:color="000000" w:fill="auto"/>
            <w:noWrap w:val="0"/>
            <w:tcMar>
              <w:left w:w="15" w:type="dxa"/>
              <w:right w:w="15" w:type="dxa"/>
            </w:tcMar>
            <w:vAlign w:val="top"/>
          </w:tcPr>
          <w:p w14:paraId="1D3427D5">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2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1"/>
                <w:szCs w:val="21"/>
              </w:rPr>
              <w:t>A.学前；B.小学；C.中学；D.高等院校或科研院所；E.教育行政或教科研部门；F.企业；G.公益机构；H.个人</w:t>
            </w:r>
          </w:p>
        </w:tc>
      </w:tr>
      <w:tr w14:paraId="22AB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541530DE">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成果适用学段（可多选）</w:t>
            </w:r>
          </w:p>
        </w:tc>
        <w:tc>
          <w:tcPr>
            <w:tcW w:w="10364" w:type="dxa"/>
            <w:tcBorders>
              <w:tl2br w:val="nil"/>
              <w:tr2bl w:val="nil"/>
            </w:tcBorders>
            <w:shd w:val="clear" w:color="000000" w:fill="auto"/>
            <w:noWrap w:val="0"/>
            <w:tcMar>
              <w:left w:w="15" w:type="dxa"/>
              <w:right w:w="15" w:type="dxa"/>
            </w:tcMar>
            <w:vAlign w:val="center"/>
          </w:tcPr>
          <w:p w14:paraId="7E2A59E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2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学前；B.小学；C.初中；D.高中；E.高等教育</w:t>
            </w:r>
          </w:p>
        </w:tc>
      </w:tr>
      <w:tr w14:paraId="0DAE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0155FC4D">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成果领域（单选）</w:t>
            </w:r>
          </w:p>
        </w:tc>
        <w:tc>
          <w:tcPr>
            <w:tcW w:w="10364" w:type="dxa"/>
            <w:tcBorders>
              <w:tl2br w:val="nil"/>
              <w:tr2bl w:val="nil"/>
            </w:tcBorders>
            <w:shd w:val="clear" w:color="000000" w:fill="auto"/>
            <w:noWrap w:val="0"/>
            <w:tcMar>
              <w:left w:w="15" w:type="dxa"/>
              <w:right w:w="15" w:type="dxa"/>
            </w:tcMar>
            <w:vAlign w:val="center"/>
          </w:tcPr>
          <w:p w14:paraId="5B4BA969">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A.学前教育；B.中小学教育；C.教师教育；D.特殊教育；E.职业教育</w:t>
            </w:r>
          </w:p>
        </w:tc>
      </w:tr>
      <w:tr w14:paraId="34AA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539F16C1">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成果服务对象（可多选）</w:t>
            </w:r>
          </w:p>
        </w:tc>
        <w:tc>
          <w:tcPr>
            <w:tcW w:w="10364" w:type="dxa"/>
            <w:tcBorders>
              <w:tl2br w:val="nil"/>
              <w:tr2bl w:val="nil"/>
            </w:tcBorders>
            <w:shd w:val="clear" w:color="000000" w:fill="auto"/>
            <w:noWrap w:val="0"/>
            <w:tcMar>
              <w:left w:w="15" w:type="dxa"/>
              <w:right w:w="15" w:type="dxa"/>
            </w:tcMar>
            <w:vAlign w:val="center"/>
          </w:tcPr>
          <w:p w14:paraId="4A27718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20" w:lineRule="exact"/>
              <w:ind w:left="0" w:firstLine="480" w:firstLineChars="200"/>
              <w:jc w:val="left"/>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学龄前儿童；B.中小学生；C.教师；D.校长；E.教研员；F.教育管理者；G.家长；H.师范生 </w:t>
            </w:r>
          </w:p>
        </w:tc>
      </w:tr>
      <w:tr w14:paraId="0938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3A88CA4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1200" w:firstLineChars="500"/>
              <w:jc w:val="both"/>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成果类型</w:t>
            </w:r>
          </w:p>
          <w:p w14:paraId="5E8E271C">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jc w:val="center"/>
              <w:textAlignment w:val="baseline"/>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rPr>
              <w:t>（请选择最符合成果特征的1项）</w:t>
            </w:r>
          </w:p>
        </w:tc>
        <w:tc>
          <w:tcPr>
            <w:tcW w:w="10364" w:type="dxa"/>
            <w:tcBorders>
              <w:tl2br w:val="nil"/>
              <w:tr2bl w:val="nil"/>
            </w:tcBorders>
            <w:shd w:val="clear" w:color="000000" w:fill="auto"/>
            <w:noWrap w:val="0"/>
            <w:tcMar>
              <w:left w:w="15" w:type="dxa"/>
              <w:right w:w="15" w:type="dxa"/>
            </w:tcMar>
            <w:vAlign w:val="center"/>
          </w:tcPr>
          <w:p w14:paraId="5CCE3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0" w:firstLineChars="200"/>
              <w:jc w:val="left"/>
              <w:textAlignment w:val="baseline"/>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A.</w:t>
            </w:r>
            <w:r>
              <w:rPr>
                <w:rFonts w:hint="default" w:ascii="Times New Roman" w:hAnsi="Times New Roman" w:eastAsia="方正仿宋_GBK" w:cs="Times New Roman"/>
                <w:color w:val="000000"/>
                <w:sz w:val="24"/>
                <w:szCs w:val="24"/>
              </w:rPr>
              <w:t>制度创新/教育治理；B.课程；C.教学；D.评价；E.校长/教师专业发展；</w:t>
            </w:r>
            <w:r>
              <w:rPr>
                <w:rFonts w:hint="default" w:ascii="Times New Roman" w:hAnsi="Times New Roman" w:eastAsia="方正仿宋_GBK" w:cs="Times New Roman"/>
                <w:color w:val="000000"/>
                <w:sz w:val="24"/>
                <w:szCs w:val="24"/>
                <w:lang w:val="en-US" w:eastAsia="zh-CN"/>
              </w:rPr>
              <w:t>F</w:t>
            </w:r>
            <w:r>
              <w:rPr>
                <w:rFonts w:hint="default" w:ascii="Times New Roman" w:hAnsi="Times New Roman" w:eastAsia="方正仿宋_GBK" w:cs="Times New Roman"/>
                <w:color w:val="000000"/>
                <w:sz w:val="24"/>
                <w:szCs w:val="24"/>
              </w:rPr>
              <w:t>.家校社共育；</w:t>
            </w:r>
            <w:r>
              <w:rPr>
                <w:rFonts w:hint="default" w:ascii="Times New Roman" w:hAnsi="Times New Roman" w:eastAsia="方正仿宋_GBK" w:cs="Times New Roman"/>
                <w:color w:val="000000"/>
                <w:sz w:val="24"/>
                <w:szCs w:val="24"/>
                <w:lang w:val="en-US" w:eastAsia="zh-CN"/>
              </w:rPr>
              <w:t>G</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教育数字化</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H</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教育优质均衡</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I.</w:t>
            </w:r>
            <w:r>
              <w:rPr>
                <w:rFonts w:hint="default" w:ascii="Times New Roman" w:hAnsi="Times New Roman" w:eastAsia="方正仿宋_GBK" w:cs="Times New Roman"/>
                <w:color w:val="000000"/>
                <w:sz w:val="24"/>
                <w:szCs w:val="24"/>
                <w:highlight w:val="none"/>
              </w:rPr>
              <w:t>拔尖创新人才培养</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J.</w:t>
            </w:r>
            <w:r>
              <w:rPr>
                <w:rFonts w:hint="default" w:ascii="Times New Roman" w:hAnsi="Times New Roman" w:eastAsia="方正仿宋_GBK" w:cs="Times New Roman"/>
                <w:color w:val="000000"/>
                <w:sz w:val="24"/>
                <w:szCs w:val="24"/>
              </w:rPr>
              <w:t>其他（请说明）</w:t>
            </w:r>
            <w:r>
              <w:rPr>
                <w:rFonts w:hint="default" w:ascii="Times New Roman" w:hAnsi="Times New Roman" w:eastAsia="方正仿宋_GBK" w:cs="Times New Roman"/>
                <w:color w:val="000000"/>
                <w:sz w:val="24"/>
                <w:szCs w:val="24"/>
                <w:lang w:eastAsia="zh-CN"/>
              </w:rPr>
              <w:t>：</w:t>
            </w:r>
          </w:p>
        </w:tc>
      </w:tr>
      <w:tr w14:paraId="50067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40009742">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成果内容</w:t>
            </w:r>
          </w:p>
          <w:p w14:paraId="6502CE34">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可多选</w:t>
            </w:r>
            <w:r>
              <w:rPr>
                <w:rFonts w:hint="default" w:ascii="Times New Roman" w:hAnsi="Times New Roman" w:eastAsia="方正仿宋_GBK" w:cs="Times New Roman"/>
                <w:color w:val="000000"/>
                <w:sz w:val="24"/>
                <w:szCs w:val="24"/>
              </w:rPr>
              <w:t>）</w:t>
            </w:r>
          </w:p>
        </w:tc>
        <w:tc>
          <w:tcPr>
            <w:tcW w:w="10364" w:type="dxa"/>
            <w:tcBorders>
              <w:tl2br w:val="nil"/>
              <w:tr2bl w:val="nil"/>
            </w:tcBorders>
            <w:shd w:val="clear" w:color="000000" w:fill="auto"/>
            <w:noWrap w:val="0"/>
            <w:tcMar>
              <w:left w:w="15" w:type="dxa"/>
              <w:right w:w="15" w:type="dxa"/>
            </w:tcMar>
            <w:vAlign w:val="center"/>
          </w:tcPr>
          <w:p w14:paraId="051CFB4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20" w:lineRule="exact"/>
              <w:ind w:left="0" w:leftChars="0" w:firstLine="480" w:firstLineChars="200"/>
              <w:jc w:val="left"/>
              <w:textAlignment w:val="baseline"/>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rPr>
              <w:t>语文；B.数学；C.外语；D.物理；E.化学；F.生物；G.</w:t>
            </w:r>
            <w:r>
              <w:rPr>
                <w:rFonts w:hint="default" w:ascii="Times New Roman" w:hAnsi="Times New Roman" w:eastAsia="方正仿宋_GBK" w:cs="Times New Roman"/>
                <w:color w:val="000000"/>
                <w:sz w:val="24"/>
                <w:szCs w:val="24"/>
                <w:lang w:val="en-US" w:eastAsia="zh-CN"/>
              </w:rPr>
              <w:t>思政</w:t>
            </w:r>
            <w:r>
              <w:rPr>
                <w:rFonts w:hint="default" w:ascii="Times New Roman" w:hAnsi="Times New Roman" w:eastAsia="方正仿宋_GBK" w:cs="Times New Roman"/>
                <w:color w:val="000000"/>
                <w:sz w:val="24"/>
                <w:szCs w:val="24"/>
              </w:rPr>
              <w:t>；H.历史；I.地理；J.音乐；</w:t>
            </w:r>
            <w:r>
              <w:rPr>
                <w:rFonts w:hint="default" w:ascii="Times New Roman" w:hAnsi="Times New Roman" w:eastAsia="方正仿宋_GBK" w:cs="Times New Roman"/>
                <w:color w:val="000000"/>
                <w:sz w:val="24"/>
                <w:szCs w:val="24"/>
                <w:lang w:val="en-US" w:eastAsia="zh-CN"/>
              </w:rPr>
              <w:t>K.体育；L.</w:t>
            </w:r>
            <w:r>
              <w:rPr>
                <w:rFonts w:hint="default" w:ascii="Times New Roman" w:hAnsi="Times New Roman" w:eastAsia="方正仿宋_GBK" w:cs="Times New Roman"/>
                <w:color w:val="000000"/>
                <w:sz w:val="24"/>
                <w:szCs w:val="24"/>
              </w:rPr>
              <w:t>美术</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M</w:t>
            </w:r>
            <w:r>
              <w:rPr>
                <w:rFonts w:hint="default"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rPr>
              <w:t>德育；</w:t>
            </w:r>
            <w:r>
              <w:rPr>
                <w:rFonts w:hint="default" w:ascii="Times New Roman" w:hAnsi="Times New Roman" w:eastAsia="方正仿宋_GBK" w:cs="Times New Roman"/>
                <w:color w:val="000000"/>
                <w:sz w:val="24"/>
                <w:szCs w:val="24"/>
                <w:lang w:val="en-US" w:eastAsia="zh-CN"/>
              </w:rPr>
              <w:t>N</w:t>
            </w:r>
            <w:r>
              <w:rPr>
                <w:rFonts w:hint="default" w:ascii="Times New Roman" w:hAnsi="Times New Roman" w:eastAsia="方正仿宋_GBK" w:cs="Times New Roman"/>
                <w:color w:val="000000"/>
                <w:sz w:val="24"/>
                <w:szCs w:val="24"/>
              </w:rPr>
              <w:t>.劳动教育；</w:t>
            </w:r>
            <w:r>
              <w:rPr>
                <w:rFonts w:hint="default" w:ascii="Times New Roman" w:hAnsi="Times New Roman" w:eastAsia="方正仿宋_GBK" w:cs="Times New Roman"/>
                <w:color w:val="000000"/>
                <w:sz w:val="24"/>
                <w:szCs w:val="24"/>
                <w:lang w:val="en-US" w:eastAsia="zh-CN"/>
              </w:rPr>
              <w:t>O.</w:t>
            </w:r>
            <w:r>
              <w:rPr>
                <w:rFonts w:hint="default" w:ascii="Times New Roman" w:hAnsi="Times New Roman" w:eastAsia="方正仿宋_GBK" w:cs="Times New Roman"/>
                <w:color w:val="000000"/>
                <w:sz w:val="24"/>
                <w:szCs w:val="24"/>
              </w:rPr>
              <w:t>综合实践活动（研学旅行、社区服务、社会实践）；P.中华优秀传统文化（非遗课程）；</w:t>
            </w:r>
            <w:r>
              <w:rPr>
                <w:rFonts w:hint="default" w:ascii="Times New Roman" w:hAnsi="Times New Roman" w:eastAsia="方正仿宋_GBK" w:cs="Times New Roman"/>
                <w:color w:val="000000"/>
                <w:sz w:val="24"/>
                <w:szCs w:val="24"/>
                <w:lang w:val="en-US" w:eastAsia="zh-CN"/>
              </w:rPr>
              <w:t>Q</w:t>
            </w:r>
            <w:r>
              <w:rPr>
                <w:rFonts w:hint="default" w:ascii="Times New Roman" w:hAnsi="Times New Roman" w:eastAsia="方正仿宋_GBK" w:cs="Times New Roman"/>
                <w:color w:val="000000"/>
                <w:sz w:val="24"/>
                <w:szCs w:val="24"/>
              </w:rPr>
              <w:t>.科学教育；</w:t>
            </w:r>
            <w:r>
              <w:rPr>
                <w:rFonts w:hint="default" w:ascii="Times New Roman" w:hAnsi="Times New Roman" w:eastAsia="方正仿宋_GBK" w:cs="Times New Roman"/>
                <w:color w:val="000000"/>
                <w:sz w:val="24"/>
                <w:szCs w:val="24"/>
                <w:lang w:val="en-US" w:eastAsia="zh-CN"/>
              </w:rPr>
              <w:t>I</w:t>
            </w:r>
            <w:r>
              <w:rPr>
                <w:rFonts w:hint="default" w:ascii="Times New Roman" w:hAnsi="Times New Roman" w:eastAsia="方正仿宋_GBK" w:cs="Times New Roman"/>
                <w:color w:val="000000"/>
                <w:sz w:val="24"/>
                <w:szCs w:val="24"/>
              </w:rPr>
              <w:t>.脑与学习科学；</w:t>
            </w:r>
            <w:r>
              <w:rPr>
                <w:rFonts w:hint="default" w:ascii="Times New Roman" w:hAnsi="Times New Roman" w:eastAsia="方正仿宋_GBK" w:cs="Times New Roman"/>
                <w:color w:val="000000"/>
                <w:sz w:val="24"/>
                <w:szCs w:val="24"/>
                <w:lang w:val="en-US" w:eastAsia="zh-CN"/>
              </w:rPr>
              <w:t>S</w:t>
            </w:r>
            <w:r>
              <w:rPr>
                <w:rFonts w:hint="default" w:ascii="Times New Roman" w:hAnsi="Times New Roman" w:eastAsia="方正仿宋_GBK" w:cs="Times New Roman"/>
                <w:color w:val="000000"/>
                <w:sz w:val="24"/>
                <w:szCs w:val="24"/>
              </w:rPr>
              <w:t>.生命安全与健康教育（心理健康教育）；</w:t>
            </w:r>
            <w:r>
              <w:rPr>
                <w:rFonts w:hint="default" w:ascii="Times New Roman" w:hAnsi="Times New Roman" w:eastAsia="方正仿宋_GBK" w:cs="Times New Roman"/>
                <w:color w:val="000000"/>
                <w:sz w:val="24"/>
                <w:szCs w:val="24"/>
                <w:lang w:val="en-US" w:eastAsia="zh-CN"/>
              </w:rPr>
              <w:t>T.</w:t>
            </w:r>
            <w:r>
              <w:rPr>
                <w:rFonts w:hint="default" w:ascii="Times New Roman" w:hAnsi="Times New Roman" w:eastAsia="方正仿宋_GBK" w:cs="Times New Roman"/>
                <w:color w:val="000000"/>
                <w:sz w:val="24"/>
                <w:szCs w:val="24"/>
              </w:rPr>
              <w:t>社会情感能力培养；</w:t>
            </w:r>
            <w:r>
              <w:rPr>
                <w:rFonts w:hint="default" w:ascii="Times New Roman" w:hAnsi="Times New Roman" w:eastAsia="方正仿宋_GBK" w:cs="Times New Roman"/>
                <w:color w:val="000000"/>
                <w:sz w:val="24"/>
                <w:szCs w:val="24"/>
                <w:lang w:val="en-US" w:eastAsia="zh-CN"/>
              </w:rPr>
              <w:t>U.</w:t>
            </w:r>
            <w:r>
              <w:rPr>
                <w:rFonts w:hint="default" w:ascii="Times New Roman" w:hAnsi="Times New Roman" w:eastAsia="方正仿宋_GBK" w:cs="Times New Roman"/>
                <w:color w:val="000000"/>
                <w:sz w:val="24"/>
                <w:szCs w:val="24"/>
              </w:rPr>
              <w:t>生涯教育；</w:t>
            </w:r>
            <w:r>
              <w:rPr>
                <w:rFonts w:hint="default" w:ascii="Times New Roman" w:hAnsi="Times New Roman" w:eastAsia="方正仿宋_GBK" w:cs="Times New Roman"/>
                <w:color w:val="000000"/>
                <w:sz w:val="24"/>
                <w:szCs w:val="24"/>
                <w:lang w:val="en-US" w:eastAsia="zh-CN"/>
              </w:rPr>
              <w:t>V</w:t>
            </w:r>
            <w:r>
              <w:rPr>
                <w:rFonts w:hint="default" w:ascii="Times New Roman" w:hAnsi="Times New Roman" w:eastAsia="方正仿宋_GBK" w:cs="Times New Roman"/>
                <w:color w:val="000000"/>
                <w:sz w:val="24"/>
                <w:szCs w:val="24"/>
              </w:rPr>
              <w:t>.项目学习（研究性学习、跨学科学习）</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W</w:t>
            </w:r>
            <w:r>
              <w:rPr>
                <w:rFonts w:hint="default" w:ascii="Times New Roman" w:hAnsi="Times New Roman" w:eastAsia="方正仿宋_GBK" w:cs="Times New Roman"/>
                <w:color w:val="000000"/>
                <w:sz w:val="24"/>
                <w:szCs w:val="24"/>
              </w:rPr>
              <w:t>.技术与工程（非信息技术）；</w:t>
            </w:r>
            <w:r>
              <w:rPr>
                <w:rFonts w:hint="default" w:ascii="Times New Roman" w:hAnsi="Times New Roman" w:eastAsia="方正仿宋_GBK" w:cs="Times New Roman"/>
                <w:color w:val="000000"/>
                <w:sz w:val="24"/>
                <w:szCs w:val="24"/>
                <w:lang w:val="en-US" w:eastAsia="zh-CN"/>
              </w:rPr>
              <w:t>X</w:t>
            </w:r>
            <w:r>
              <w:rPr>
                <w:rFonts w:hint="default" w:ascii="Times New Roman" w:hAnsi="Times New Roman" w:eastAsia="方正仿宋_GBK" w:cs="Times New Roman"/>
                <w:color w:val="000000"/>
                <w:sz w:val="24"/>
                <w:szCs w:val="24"/>
              </w:rPr>
              <w:t>.学校空间建设；</w:t>
            </w:r>
            <w:r>
              <w:rPr>
                <w:rFonts w:hint="default" w:ascii="Times New Roman" w:hAnsi="Times New Roman" w:eastAsia="方正仿宋_GBK" w:cs="Times New Roman"/>
                <w:color w:val="000000"/>
                <w:sz w:val="24"/>
                <w:szCs w:val="24"/>
                <w:lang w:val="en-US" w:eastAsia="zh-CN"/>
              </w:rPr>
              <w:t>Y.</w:t>
            </w:r>
            <w:r>
              <w:rPr>
                <w:rFonts w:hint="default" w:ascii="Times New Roman" w:hAnsi="Times New Roman" w:eastAsia="方正仿宋_GBK" w:cs="Times New Roman"/>
                <w:color w:val="000000"/>
                <w:sz w:val="24"/>
                <w:szCs w:val="24"/>
              </w:rPr>
              <w:t>其他（请说明）</w:t>
            </w:r>
            <w:r>
              <w:rPr>
                <w:rFonts w:hint="default" w:ascii="Times New Roman" w:hAnsi="Times New Roman" w:eastAsia="方正仿宋_GBK" w:cs="Times New Roman"/>
                <w:color w:val="000000"/>
                <w:sz w:val="24"/>
                <w:szCs w:val="24"/>
                <w:lang w:eastAsia="zh-CN"/>
              </w:rPr>
              <w:t>：</w:t>
            </w:r>
          </w:p>
        </w:tc>
      </w:tr>
      <w:tr w14:paraId="54945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1AF60910">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从21世纪核心素养教育的维度来判断该成果属于哪种素养</w:t>
            </w:r>
          </w:p>
          <w:p w14:paraId="1CBDCAE8">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（请选择最突出的1项）</w:t>
            </w:r>
          </w:p>
        </w:tc>
        <w:tc>
          <w:tcPr>
            <w:tcW w:w="10364" w:type="dxa"/>
            <w:tcBorders>
              <w:tl2br w:val="nil"/>
              <w:tr2bl w:val="nil"/>
            </w:tcBorders>
            <w:shd w:val="clear" w:color="000000" w:fill="auto"/>
            <w:noWrap w:val="0"/>
            <w:tcMar>
              <w:left w:w="15" w:type="dxa"/>
              <w:right w:w="15" w:type="dxa"/>
            </w:tcMar>
            <w:vAlign w:val="center"/>
          </w:tcPr>
          <w:p w14:paraId="191B90E1">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A.语言素养；B.数学素养；C</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科技素养；D</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人文与社会素养；E</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艺术素养；F</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运动与健康素养；G</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信息素养；H</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环境素养；I</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财商素养；J</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批判性思维；K</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创造性与问题解决；L</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学会学习与终身学习；M</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自我认识与自我调控；N</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人生规划与幸福生活；O</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沟通与合作；P</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领导力；Q</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跨文化与国际理解；R</w:t>
            </w:r>
            <w:r>
              <w:rPr>
                <w:rFonts w:hint="default" w:ascii="Times New Roman" w:hAnsi="Times New Roman" w:eastAsia="方正仿宋_GBK" w:cs="Times New Roman"/>
                <w:b/>
                <w:bCs/>
                <w:color w:val="000000"/>
                <w:sz w:val="24"/>
                <w:szCs w:val="24"/>
              </w:rPr>
              <w:t>.</w:t>
            </w:r>
            <w:r>
              <w:rPr>
                <w:rFonts w:hint="default" w:ascii="Times New Roman" w:hAnsi="Times New Roman" w:eastAsia="方正仿宋_GBK" w:cs="Times New Roman"/>
                <w:color w:val="000000"/>
                <w:sz w:val="24"/>
                <w:szCs w:val="24"/>
              </w:rPr>
              <w:t>公民责任与社会参与</w:t>
            </w:r>
          </w:p>
        </w:tc>
      </w:tr>
      <w:tr w14:paraId="5E1C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75" w:type="dxa"/>
            <w:tcBorders>
              <w:tl2br w:val="nil"/>
              <w:tr2bl w:val="nil"/>
            </w:tcBorders>
            <w:shd w:val="clear" w:color="000000" w:fill="auto"/>
            <w:noWrap w:val="0"/>
            <w:tcMar>
              <w:left w:w="15" w:type="dxa"/>
              <w:right w:w="15" w:type="dxa"/>
            </w:tcMar>
            <w:vAlign w:val="center"/>
          </w:tcPr>
          <w:p w14:paraId="06AE5457">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是否是获得过国家级教育教学</w:t>
            </w:r>
          </w:p>
          <w:p w14:paraId="0126A640">
            <w:pPr>
              <w:keepNext w:val="0"/>
              <w:keepLines w:val="0"/>
              <w:pageBreakBefore w:val="0"/>
              <w:widowControl/>
              <w:kinsoku w:val="0"/>
              <w:wordWrap/>
              <w:overflowPunct/>
              <w:topLinePunct w:val="0"/>
              <w:autoSpaceDE w:val="0"/>
              <w:autoSpaceDN w:val="0"/>
              <w:bidi w:val="0"/>
              <w:adjustRightInd w:val="0"/>
              <w:snapToGrid w:val="0"/>
              <w:spacing w:line="42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成果奖的成果</w:t>
            </w:r>
          </w:p>
        </w:tc>
        <w:tc>
          <w:tcPr>
            <w:tcW w:w="10364" w:type="dxa"/>
            <w:tcBorders>
              <w:tl2br w:val="nil"/>
              <w:tr2bl w:val="nil"/>
            </w:tcBorders>
            <w:shd w:val="clear" w:color="000000" w:fill="auto"/>
            <w:noWrap w:val="0"/>
            <w:tcMar>
              <w:left w:w="15" w:type="dxa"/>
              <w:right w:w="15" w:type="dxa"/>
            </w:tcMar>
            <w:vAlign w:val="center"/>
          </w:tcPr>
          <w:p w14:paraId="691CD701">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A．是；B.否</w:t>
            </w:r>
          </w:p>
        </w:tc>
      </w:tr>
    </w:tbl>
    <w:p w14:paraId="2BF696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楷体_GBK" w:cs="Times New Roman"/>
          <w:b/>
          <w:sz w:val="32"/>
          <w:szCs w:val="32"/>
        </w:rPr>
      </w:pPr>
    </w:p>
    <w:p w14:paraId="3A2632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（二）成果联系人信息表</w:t>
      </w:r>
    </w:p>
    <w:tbl>
      <w:tblPr>
        <w:tblStyle w:val="3"/>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2"/>
        <w:gridCol w:w="587"/>
        <w:gridCol w:w="2450"/>
        <w:gridCol w:w="1230"/>
        <w:gridCol w:w="1350"/>
        <w:gridCol w:w="2825"/>
        <w:gridCol w:w="1872"/>
        <w:gridCol w:w="2201"/>
      </w:tblGrid>
      <w:tr w14:paraId="34AD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12939A01">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联系人姓名</w:t>
            </w:r>
          </w:p>
        </w:tc>
        <w:tc>
          <w:tcPr>
            <w:tcW w:w="3037" w:type="dxa"/>
            <w:gridSpan w:val="2"/>
            <w:shd w:val="clear" w:color="000000" w:fill="auto"/>
            <w:noWrap w:val="0"/>
            <w:tcMar>
              <w:left w:w="15" w:type="dxa"/>
              <w:right w:w="15" w:type="dxa"/>
            </w:tcMar>
            <w:vAlign w:val="center"/>
          </w:tcPr>
          <w:p w14:paraId="05C94BF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30F97AC4">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4175" w:type="dxa"/>
            <w:gridSpan w:val="2"/>
            <w:shd w:val="clear" w:color="000000" w:fill="auto"/>
            <w:noWrap w:val="0"/>
            <w:tcMar>
              <w:left w:w="15" w:type="dxa"/>
              <w:right w:w="15" w:type="dxa"/>
            </w:tcMar>
            <w:vAlign w:val="center"/>
          </w:tcPr>
          <w:p w14:paraId="73B33319">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6F9B68C9">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固定电话/传真</w:t>
            </w:r>
          </w:p>
        </w:tc>
        <w:tc>
          <w:tcPr>
            <w:tcW w:w="2201" w:type="dxa"/>
            <w:shd w:val="clear" w:color="000000" w:fill="auto"/>
            <w:noWrap w:val="0"/>
            <w:tcMar>
              <w:left w:w="15" w:type="dxa"/>
              <w:right w:w="15" w:type="dxa"/>
            </w:tcMar>
            <w:vAlign w:val="center"/>
          </w:tcPr>
          <w:p w14:paraId="309C31A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02A6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0365D9A5">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移动电话</w:t>
            </w:r>
          </w:p>
        </w:tc>
        <w:tc>
          <w:tcPr>
            <w:tcW w:w="3037" w:type="dxa"/>
            <w:gridSpan w:val="2"/>
            <w:shd w:val="clear" w:color="000000" w:fill="auto"/>
            <w:noWrap w:val="0"/>
            <w:tcMar>
              <w:left w:w="15" w:type="dxa"/>
              <w:right w:w="15" w:type="dxa"/>
            </w:tcMar>
            <w:vAlign w:val="center"/>
          </w:tcPr>
          <w:p w14:paraId="221FBA8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79681EA9">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电子邮箱</w:t>
            </w:r>
          </w:p>
        </w:tc>
        <w:tc>
          <w:tcPr>
            <w:tcW w:w="4175" w:type="dxa"/>
            <w:gridSpan w:val="2"/>
            <w:shd w:val="clear" w:color="000000" w:fill="auto"/>
            <w:noWrap w:val="0"/>
            <w:tcMar>
              <w:left w:w="15" w:type="dxa"/>
              <w:right w:w="15" w:type="dxa"/>
            </w:tcMar>
            <w:vAlign w:val="center"/>
          </w:tcPr>
          <w:p w14:paraId="63D48D17">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253CFEA7">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微信号</w:t>
            </w:r>
          </w:p>
        </w:tc>
        <w:tc>
          <w:tcPr>
            <w:tcW w:w="2201" w:type="dxa"/>
            <w:shd w:val="clear" w:color="000000" w:fill="auto"/>
            <w:noWrap w:val="0"/>
            <w:tcMar>
              <w:left w:w="15" w:type="dxa"/>
              <w:right w:w="15" w:type="dxa"/>
            </w:tcMar>
            <w:vAlign w:val="center"/>
          </w:tcPr>
          <w:p w14:paraId="73AAB0E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6C8D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7C0C1D8C">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通讯地址</w:t>
            </w:r>
          </w:p>
        </w:tc>
        <w:tc>
          <w:tcPr>
            <w:tcW w:w="12515" w:type="dxa"/>
            <w:gridSpan w:val="7"/>
            <w:shd w:val="clear" w:color="000000" w:fill="auto"/>
            <w:noWrap w:val="0"/>
            <w:tcMar>
              <w:left w:w="15" w:type="dxa"/>
              <w:right w:w="15" w:type="dxa"/>
            </w:tcMar>
            <w:vAlign w:val="center"/>
          </w:tcPr>
          <w:p w14:paraId="5CDEC3D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2553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3997" w:type="dxa"/>
            <w:gridSpan w:val="8"/>
            <w:shd w:val="clear" w:color="000000" w:fill="auto"/>
            <w:noWrap w:val="0"/>
            <w:tcMar>
              <w:left w:w="15" w:type="dxa"/>
              <w:right w:w="15" w:type="dxa"/>
            </w:tcMar>
            <w:vAlign w:val="center"/>
          </w:tcPr>
          <w:p w14:paraId="274329E1">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核心研发成员介绍（不超10人）</w:t>
            </w:r>
          </w:p>
        </w:tc>
      </w:tr>
      <w:tr w14:paraId="6199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50E90E9D">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587" w:type="dxa"/>
            <w:shd w:val="clear" w:color="000000" w:fill="auto"/>
            <w:noWrap w:val="0"/>
            <w:tcMar>
              <w:left w:w="15" w:type="dxa"/>
              <w:right w:w="15" w:type="dxa"/>
            </w:tcMar>
            <w:vAlign w:val="center"/>
          </w:tcPr>
          <w:p w14:paraId="279CF719">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2450" w:type="dxa"/>
            <w:shd w:val="clear" w:color="000000" w:fill="auto"/>
            <w:noWrap w:val="0"/>
            <w:tcMar>
              <w:left w:w="15" w:type="dxa"/>
              <w:right w:w="15" w:type="dxa"/>
            </w:tcMar>
            <w:vAlign w:val="center"/>
          </w:tcPr>
          <w:p w14:paraId="1C87F8B0">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 位</w:t>
            </w:r>
          </w:p>
        </w:tc>
        <w:tc>
          <w:tcPr>
            <w:tcW w:w="1230" w:type="dxa"/>
            <w:shd w:val="clear" w:color="000000" w:fill="auto"/>
            <w:noWrap w:val="0"/>
            <w:tcMar>
              <w:left w:w="15" w:type="dxa"/>
              <w:right w:w="15" w:type="dxa"/>
            </w:tcMar>
            <w:vAlign w:val="center"/>
          </w:tcPr>
          <w:p w14:paraId="1F5C33C3">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务</w:t>
            </w:r>
          </w:p>
        </w:tc>
        <w:tc>
          <w:tcPr>
            <w:tcW w:w="1350" w:type="dxa"/>
            <w:shd w:val="clear" w:color="000000" w:fill="auto"/>
            <w:noWrap w:val="0"/>
            <w:tcMar>
              <w:left w:w="15" w:type="dxa"/>
              <w:right w:w="15" w:type="dxa"/>
            </w:tcMar>
            <w:vAlign w:val="center"/>
          </w:tcPr>
          <w:p w14:paraId="4C2DE6B8">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825" w:type="dxa"/>
            <w:shd w:val="clear" w:color="000000" w:fill="auto"/>
            <w:noWrap w:val="0"/>
            <w:tcMar>
              <w:left w:w="15" w:type="dxa"/>
              <w:right w:w="15" w:type="dxa"/>
            </w:tcMar>
            <w:vAlign w:val="center"/>
          </w:tcPr>
          <w:p w14:paraId="36913550">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发挥作用</w:t>
            </w:r>
          </w:p>
        </w:tc>
        <w:tc>
          <w:tcPr>
            <w:tcW w:w="1872" w:type="dxa"/>
            <w:shd w:val="clear" w:color="000000" w:fill="auto"/>
            <w:noWrap w:val="0"/>
            <w:tcMar>
              <w:left w:w="15" w:type="dxa"/>
              <w:right w:w="15" w:type="dxa"/>
            </w:tcMar>
            <w:vAlign w:val="center"/>
          </w:tcPr>
          <w:p w14:paraId="516C7296">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移动电话</w:t>
            </w:r>
          </w:p>
        </w:tc>
        <w:tc>
          <w:tcPr>
            <w:tcW w:w="2201" w:type="dxa"/>
            <w:shd w:val="clear" w:color="000000" w:fill="auto"/>
            <w:noWrap w:val="0"/>
            <w:tcMar>
              <w:left w:w="15" w:type="dxa"/>
              <w:right w:w="15" w:type="dxa"/>
            </w:tcMar>
            <w:vAlign w:val="center"/>
          </w:tcPr>
          <w:p w14:paraId="754BE621">
            <w:pPr>
              <w:keepNext w:val="0"/>
              <w:keepLines w:val="0"/>
              <w:pageBreakBefore w:val="0"/>
              <w:widowControl/>
              <w:tabs>
                <w:tab w:val="left" w:pos="1085"/>
              </w:tabs>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 箱</w:t>
            </w:r>
          </w:p>
        </w:tc>
      </w:tr>
      <w:tr w14:paraId="7039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151DDE3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0D8D877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0C4B67B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08BB02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521175E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5896E41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54E551E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3C98ED5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377E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3E1C625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3CBE9B3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4492F7F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2D7D69B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1DB4DBE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7DD576C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0A7ABA0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5BB7DC8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03A7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3B67D74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6911C05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0CD2D69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1A13A2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1D0EB28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62CE983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4123475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07FD509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7F64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0B7CD661">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2F316A1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0E5CA63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4E801F0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0CC58F6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754D8AF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7E39AB5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79736D7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26A0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688299AF">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32CE622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7FFAA42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6A562C6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60311B4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52CBC17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0C4773A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08B5994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4A54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538F564E">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0C5C19B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33E25A1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0AF72A5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57630BE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0B67EAA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072AEC9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55B4624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r w14:paraId="4924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482" w:type="dxa"/>
            <w:shd w:val="clear" w:color="000000" w:fill="auto"/>
            <w:noWrap w:val="0"/>
            <w:tcMar>
              <w:left w:w="15" w:type="dxa"/>
              <w:right w:w="15" w:type="dxa"/>
            </w:tcMar>
            <w:vAlign w:val="center"/>
          </w:tcPr>
          <w:p w14:paraId="32B26F9F">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hint="default" w:ascii="Times New Roman" w:hAnsi="Times New Roman" w:eastAsia="方正仿宋_GBK" w:cs="Times New Roman"/>
                <w:sz w:val="24"/>
                <w:szCs w:val="24"/>
              </w:rPr>
            </w:pPr>
          </w:p>
        </w:tc>
        <w:tc>
          <w:tcPr>
            <w:tcW w:w="587" w:type="dxa"/>
            <w:shd w:val="clear" w:color="000000" w:fill="auto"/>
            <w:noWrap w:val="0"/>
            <w:tcMar>
              <w:left w:w="15" w:type="dxa"/>
              <w:right w:w="15" w:type="dxa"/>
            </w:tcMar>
            <w:vAlign w:val="center"/>
          </w:tcPr>
          <w:p w14:paraId="30006BF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450" w:type="dxa"/>
            <w:shd w:val="clear" w:color="000000" w:fill="auto"/>
            <w:noWrap w:val="0"/>
            <w:tcMar>
              <w:left w:w="15" w:type="dxa"/>
              <w:right w:w="15" w:type="dxa"/>
            </w:tcMar>
            <w:vAlign w:val="center"/>
          </w:tcPr>
          <w:p w14:paraId="7BAAA01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230" w:type="dxa"/>
            <w:shd w:val="clear" w:color="000000" w:fill="auto"/>
            <w:noWrap w:val="0"/>
            <w:tcMar>
              <w:left w:w="15" w:type="dxa"/>
              <w:right w:w="15" w:type="dxa"/>
            </w:tcMar>
            <w:vAlign w:val="center"/>
          </w:tcPr>
          <w:p w14:paraId="188D0F7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350" w:type="dxa"/>
            <w:shd w:val="clear" w:color="000000" w:fill="auto"/>
            <w:noWrap w:val="0"/>
            <w:tcMar>
              <w:left w:w="15" w:type="dxa"/>
              <w:right w:w="15" w:type="dxa"/>
            </w:tcMar>
            <w:vAlign w:val="center"/>
          </w:tcPr>
          <w:p w14:paraId="00A4C27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825" w:type="dxa"/>
            <w:shd w:val="clear" w:color="000000" w:fill="auto"/>
            <w:noWrap w:val="0"/>
            <w:tcMar>
              <w:left w:w="15" w:type="dxa"/>
              <w:right w:w="15" w:type="dxa"/>
            </w:tcMar>
            <w:vAlign w:val="center"/>
          </w:tcPr>
          <w:p w14:paraId="2680973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1872" w:type="dxa"/>
            <w:shd w:val="clear" w:color="000000" w:fill="auto"/>
            <w:noWrap w:val="0"/>
            <w:tcMar>
              <w:left w:w="15" w:type="dxa"/>
              <w:right w:w="15" w:type="dxa"/>
            </w:tcMar>
            <w:vAlign w:val="center"/>
          </w:tcPr>
          <w:p w14:paraId="1D03BA7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c>
          <w:tcPr>
            <w:tcW w:w="2201" w:type="dxa"/>
            <w:shd w:val="clear" w:color="000000" w:fill="auto"/>
            <w:noWrap w:val="0"/>
            <w:tcMar>
              <w:left w:w="15" w:type="dxa"/>
              <w:right w:w="15" w:type="dxa"/>
            </w:tcMar>
            <w:vAlign w:val="center"/>
          </w:tcPr>
          <w:p w14:paraId="01A1E41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24"/>
                <w:szCs w:val="24"/>
              </w:rPr>
            </w:pPr>
          </w:p>
        </w:tc>
      </w:tr>
    </w:tbl>
    <w:p w14:paraId="4E391A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楷体_GBK" w:cs="Times New Roman"/>
          <w:b/>
          <w:color w:val="0000FF"/>
          <w:sz w:val="32"/>
          <w:szCs w:val="32"/>
          <w:lang w:val="en-US" w:eastAsia="zh-CN"/>
        </w:rPr>
      </w:pPr>
      <w:r>
        <w:rPr>
          <w:rFonts w:hint="default" w:ascii="Times New Roman" w:hAnsi="Times New Roman" w:eastAsia="方正楷体_GBK" w:cs="Times New Roman"/>
          <w:b/>
          <w:sz w:val="32"/>
          <w:szCs w:val="32"/>
          <w:lang w:eastAsia="zh-CN"/>
        </w:rPr>
        <w:t>（</w:t>
      </w:r>
      <w:r>
        <w:rPr>
          <w:rFonts w:hint="default" w:ascii="Times New Roman" w:hAnsi="Times New Roman" w:eastAsia="方正楷体_GBK" w:cs="Times New Roman"/>
          <w:b/>
          <w:sz w:val="32"/>
          <w:szCs w:val="32"/>
          <w:lang w:val="en-US" w:eastAsia="zh-CN"/>
        </w:rPr>
        <w:t>三</w:t>
      </w:r>
      <w:r>
        <w:rPr>
          <w:rFonts w:hint="default" w:ascii="Times New Roman" w:hAnsi="Times New Roman" w:eastAsia="方正楷体_GBK" w:cs="Times New Roman"/>
          <w:b/>
          <w:sz w:val="32"/>
          <w:szCs w:val="32"/>
          <w:lang w:eastAsia="zh-CN"/>
        </w:rPr>
        <w:t>）</w:t>
      </w:r>
      <w:r>
        <w:rPr>
          <w:rFonts w:hint="default" w:ascii="Times New Roman" w:hAnsi="Times New Roman" w:eastAsia="方正楷体_GBK" w:cs="Times New Roman"/>
          <w:b/>
          <w:sz w:val="32"/>
          <w:szCs w:val="32"/>
        </w:rPr>
        <w:t>教育创新成果说明表</w:t>
      </w:r>
    </w:p>
    <w:p w14:paraId="37A08611">
      <w:pPr>
        <w:keepNext w:val="0"/>
        <w:keepLines w:val="0"/>
        <w:pageBreakBefore w:val="0"/>
        <w:widowControl/>
        <w:kinsoku w:val="0"/>
        <w:wordWrap/>
        <w:overflowPunct/>
        <w:topLinePunct w:val="0"/>
        <w:autoSpaceDE w:val="0"/>
        <w:autoSpaceDN w:val="0"/>
        <w:bidi w:val="0"/>
        <w:adjustRightInd w:val="0"/>
        <w:snapToGrid w:val="0"/>
        <w:spacing w:line="560" w:lineRule="exact"/>
        <w:ind w:left="0"/>
        <w:jc w:val="left"/>
        <w:textAlignment w:val="baseline"/>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填表说明：请删除下表中的填表提示语，替换成正文即可。请勿删除或修改各标题格式。</w:t>
      </w:r>
    </w:p>
    <w:tbl>
      <w:tblPr>
        <w:tblStyle w:val="3"/>
        <w:tblW w:w="14150" w:type="dxa"/>
        <w:jc w:val="center"/>
        <w:tblLayout w:type="fixed"/>
        <w:tblCellMar>
          <w:top w:w="0" w:type="dxa"/>
          <w:left w:w="0" w:type="dxa"/>
          <w:bottom w:w="0" w:type="dxa"/>
          <w:right w:w="0" w:type="dxa"/>
        </w:tblCellMar>
      </w:tblPr>
      <w:tblGrid>
        <w:gridCol w:w="14150"/>
      </w:tblGrid>
      <w:tr w14:paraId="572A0972">
        <w:tblPrEx>
          <w:tblCellMar>
            <w:top w:w="0" w:type="dxa"/>
            <w:left w:w="0" w:type="dxa"/>
            <w:bottom w:w="0" w:type="dxa"/>
            <w:right w:w="0" w:type="dxa"/>
          </w:tblCellMar>
        </w:tblPrEx>
        <w:trPr>
          <w:trHeight w:val="23" w:hRule="atLeast"/>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3FB1749F">
            <w:pPr>
              <w:keepNext w:val="0"/>
              <w:keepLines w:val="0"/>
              <w:pageBreakBefore w:val="0"/>
              <w:widowControl/>
              <w:kinsoku w:val="0"/>
              <w:wordWrap/>
              <w:overflowPunct/>
              <w:topLinePunct w:val="0"/>
              <w:autoSpaceDE w:val="0"/>
              <w:autoSpaceDN w:val="0"/>
              <w:bidi w:val="0"/>
              <w:adjustRightInd w:val="0"/>
              <w:snapToGrid w:val="0"/>
              <w:spacing w:line="500" w:lineRule="exact"/>
              <w:ind w:left="1026" w:hanging="1026"/>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一、拟解决的问题</w:t>
            </w:r>
            <w:r>
              <w:rPr>
                <w:rFonts w:hint="default" w:ascii="Times New Roman" w:hAnsi="Times New Roman" w:eastAsia="仿宋_GB2312" w:cs="Times New Roman"/>
                <w:sz w:val="24"/>
                <w:szCs w:val="24"/>
              </w:rPr>
              <w:t>（200字以内）</w:t>
            </w:r>
          </w:p>
          <w:p w14:paraId="4ADF7FAF">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请描述此项成果可以针对性解决的教育现实问题或满足什么样的教育需求，并说明使用对象和使用场景。</w:t>
            </w:r>
          </w:p>
        </w:tc>
      </w:tr>
      <w:tr w14:paraId="04D2DB76">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3D60EA1D">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二、价值理念</w:t>
            </w:r>
            <w:r>
              <w:rPr>
                <w:rFonts w:hint="default" w:ascii="Times New Roman" w:hAnsi="Times New Roman" w:eastAsia="仿宋_GB2312" w:cs="Times New Roman"/>
                <w:sz w:val="24"/>
                <w:szCs w:val="24"/>
              </w:rPr>
              <w:t>（500字以内）</w:t>
            </w:r>
          </w:p>
          <w:p w14:paraId="6D4E5D57">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通过描述该成果的出发点和初衷、解决问题的思想方法、问题解决过程中的关键举措，论述该成果的价值追求和教育理念。</w:t>
            </w:r>
          </w:p>
        </w:tc>
      </w:tr>
      <w:tr w14:paraId="335CB3F9">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5F52305F">
            <w:pPr>
              <w:keepNext w:val="0"/>
              <w:keepLines w:val="0"/>
              <w:pageBreakBefore w:val="0"/>
              <w:widowControl/>
              <w:kinsoku w:val="0"/>
              <w:wordWrap/>
              <w:overflowPunct/>
              <w:topLinePunct w:val="0"/>
              <w:autoSpaceDE w:val="0"/>
              <w:autoSpaceDN w:val="0"/>
              <w:bidi w:val="0"/>
              <w:adjustRightInd w:val="0"/>
              <w:snapToGrid w:val="0"/>
              <w:spacing w:line="500" w:lineRule="exact"/>
              <w:ind w:left="1026" w:hanging="1026"/>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三、解决方案</w:t>
            </w:r>
            <w:r>
              <w:rPr>
                <w:rFonts w:hint="default" w:ascii="Times New Roman" w:hAnsi="Times New Roman" w:eastAsia="仿宋_GB2312" w:cs="Times New Roman"/>
                <w:sz w:val="24"/>
                <w:szCs w:val="24"/>
              </w:rPr>
              <w:t>（2000字以内）</w:t>
            </w:r>
          </w:p>
          <w:p w14:paraId="2BDCB2B7">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请系统描述该成果的解决方案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包括成果的具体内容、具体实施等。</w:t>
            </w:r>
          </w:p>
          <w:p w14:paraId="3C63A1F0">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请结合方案中的具体措施、流程、节点以及质量保障等，说明该成果倡导的教育理念是如何落实在具体的解决方案中的。</w:t>
            </w:r>
          </w:p>
        </w:tc>
      </w:tr>
      <w:tr w14:paraId="4B1F39B1">
        <w:tblPrEx>
          <w:tblCellMar>
            <w:top w:w="0" w:type="dxa"/>
            <w:left w:w="0" w:type="dxa"/>
            <w:bottom w:w="0" w:type="dxa"/>
            <w:right w:w="0" w:type="dxa"/>
          </w:tblCellMar>
        </w:tblPrEx>
        <w:trPr>
          <w:trHeight w:val="90" w:hRule="atLeast"/>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6E3A6518">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四、标准规则</w:t>
            </w:r>
            <w:r>
              <w:rPr>
                <w:rFonts w:hint="default" w:ascii="Times New Roman" w:hAnsi="Times New Roman" w:eastAsia="仿宋_GB2312" w:cs="Times New Roman"/>
                <w:sz w:val="24"/>
                <w:szCs w:val="24"/>
              </w:rPr>
              <w:t>（500字以内）</w:t>
            </w:r>
          </w:p>
          <w:p w14:paraId="6A9FC76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请提炼、概括出能够反映该成果本质特征的框架结构，用框图直观、简明地呈现出来。</w:t>
            </w:r>
          </w:p>
          <w:p w14:paraId="063447E8">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请描述影响该成果实施过程和实施效果的关键指标，能量化的尽可能量化。</w:t>
            </w:r>
          </w:p>
        </w:tc>
      </w:tr>
      <w:tr w14:paraId="1A4BEF54">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51AEA9F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五、实践案例</w:t>
            </w:r>
            <w:r>
              <w:rPr>
                <w:rFonts w:hint="default" w:ascii="Times New Roman" w:hAnsi="Times New Roman" w:eastAsia="仿宋_GB2312" w:cs="Times New Roman"/>
                <w:sz w:val="24"/>
                <w:szCs w:val="24"/>
              </w:rPr>
              <w:t>（2000字以内）</w:t>
            </w:r>
          </w:p>
          <w:p w14:paraId="5849169A">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请用数据或相关证据总体描述该成果已经在什么范围使用，及其使用效果。</w:t>
            </w:r>
          </w:p>
          <w:p w14:paraId="0D11C157">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请具体描述有代表性的实践案例，并注意通过证据说明该成果的有效性，以及结合实践案例对成果做了怎样的修订与完善。</w:t>
            </w:r>
          </w:p>
          <w:p w14:paraId="27346BA1">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若成果面向不同类型的使用群体，需提供多个代表性案例。</w:t>
            </w:r>
          </w:p>
        </w:tc>
      </w:tr>
      <w:tr w14:paraId="2193768E">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623C8A36">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六、研发历程</w:t>
            </w:r>
            <w:r>
              <w:rPr>
                <w:rFonts w:hint="default" w:ascii="Times New Roman" w:hAnsi="Times New Roman" w:eastAsia="仿宋_GB2312" w:cs="Times New Roman"/>
                <w:sz w:val="24"/>
                <w:szCs w:val="24"/>
              </w:rPr>
              <w:t>（1000字以内）</w:t>
            </w:r>
          </w:p>
          <w:p w14:paraId="6CA5C376">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w w:val="96"/>
                <w:sz w:val="24"/>
                <w:szCs w:val="24"/>
              </w:rPr>
            </w:pPr>
            <w:r>
              <w:rPr>
                <w:rFonts w:hint="default" w:ascii="Times New Roman" w:hAnsi="Times New Roman" w:eastAsia="仿宋_GB2312" w:cs="Times New Roman"/>
                <w:w w:val="96"/>
                <w:sz w:val="24"/>
                <w:szCs w:val="24"/>
              </w:rPr>
              <w:t>请描述成果的研发历程，应特别说明不同时期解决的关键问题、主要思路和重要措施，从而反映该成果的发展历程或产品的迭代过程。</w:t>
            </w:r>
          </w:p>
          <w:p w14:paraId="7BA7C77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请描述成果解决方案的研发经过了哪些科学论证和实践检验过程。</w:t>
            </w:r>
          </w:p>
          <w:p w14:paraId="7A374F3D">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请说明成果至今获得的奖励或荣誉。</w:t>
            </w:r>
          </w:p>
          <w:p w14:paraId="234973D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请描述此项成果的未来发展构想。</w:t>
            </w:r>
          </w:p>
        </w:tc>
      </w:tr>
      <w:tr w14:paraId="008DB4A2">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28D152A4">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七、成果创新</w:t>
            </w:r>
            <w:r>
              <w:rPr>
                <w:rFonts w:hint="default" w:ascii="Times New Roman" w:hAnsi="Times New Roman" w:eastAsia="仿宋_GB2312" w:cs="Times New Roman"/>
                <w:sz w:val="24"/>
                <w:szCs w:val="24"/>
              </w:rPr>
              <w:t>（500字以内）</w:t>
            </w:r>
          </w:p>
          <w:p w14:paraId="31B95718">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请说明成果的创新点以及与国内外同类成果的相对优势。例如，成果的哪些思想、方法或技术是原创的，哪些在原有基础上进行了改进与优化，哪些是直接引进的，等等。</w:t>
            </w:r>
          </w:p>
        </w:tc>
      </w:tr>
      <w:tr w14:paraId="43EEE3EF">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7B5612BA">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八、成果转化</w:t>
            </w:r>
            <w:r>
              <w:rPr>
                <w:rFonts w:hint="default" w:ascii="Times New Roman" w:hAnsi="Times New Roman" w:eastAsia="仿宋_GB2312" w:cs="Times New Roman"/>
                <w:sz w:val="24"/>
                <w:szCs w:val="24"/>
              </w:rPr>
              <w:t>（400字以内）</w:t>
            </w:r>
          </w:p>
          <w:p w14:paraId="553D1E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w w:val="96"/>
                <w:sz w:val="24"/>
                <w:szCs w:val="24"/>
              </w:rPr>
              <w:t>请描述清楚成果的推广转化情况。如果成果已经得到了推广转化，请描述清楚具体情况；如果成果未得到推广转化，请描述清楚原因；如果需要在教博会平台上得到推广转化，请描述清楚具体的期许。</w:t>
            </w:r>
          </w:p>
        </w:tc>
      </w:tr>
      <w:tr w14:paraId="3B6F2EFA">
        <w:tblPrEx>
          <w:tblCellMar>
            <w:top w:w="0" w:type="dxa"/>
            <w:left w:w="0" w:type="dxa"/>
            <w:bottom w:w="0" w:type="dxa"/>
            <w:right w:w="0" w:type="dxa"/>
          </w:tblCellMar>
        </w:tblPrEx>
        <w:trPr>
          <w:jc w:val="center"/>
        </w:trPr>
        <w:tc>
          <w:tcPr>
            <w:tcW w:w="141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top"/>
          </w:tcPr>
          <w:p w14:paraId="174D0E4C">
            <w:pPr>
              <w:keepNext w:val="0"/>
              <w:keepLines w:val="0"/>
              <w:pageBreakBefore w:val="0"/>
              <w:widowControl/>
              <w:kinsoku w:val="0"/>
              <w:wordWrap/>
              <w:overflowPunct/>
              <w:topLinePunct w:val="0"/>
              <w:autoSpaceDE w:val="0"/>
              <w:autoSpaceDN w:val="0"/>
              <w:bidi w:val="0"/>
              <w:adjustRightInd w:val="0"/>
              <w:snapToGrid w:val="0"/>
              <w:spacing w:line="500" w:lineRule="exact"/>
              <w:ind w:left="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九、教育创新成果名片</w:t>
            </w:r>
            <w:r>
              <w:rPr>
                <w:rFonts w:hint="default" w:ascii="Times New Roman" w:hAnsi="Times New Roman" w:eastAsia="仿宋_GB2312" w:cs="Times New Roman"/>
                <w:sz w:val="24"/>
                <w:szCs w:val="24"/>
              </w:rPr>
              <w:t>（400字以内）</w:t>
            </w:r>
          </w:p>
          <w:p w14:paraId="18F7951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此处内容是</w:t>
            </w:r>
            <w:r>
              <w:rPr>
                <w:rFonts w:hint="default" w:ascii="Times New Roman" w:hAnsi="Times New Roman" w:eastAsia="仿宋_GB2312" w:cs="Times New Roman"/>
                <w:sz w:val="24"/>
                <w:szCs w:val="24"/>
                <w:lang w:val="en-US" w:eastAsia="zh-CN"/>
              </w:rPr>
              <w:t>以</w:t>
            </w:r>
            <w:r>
              <w:rPr>
                <w:rFonts w:hint="default" w:ascii="Times New Roman" w:hAnsi="Times New Roman" w:eastAsia="仿宋_GB2312" w:cs="Times New Roman"/>
                <w:sz w:val="24"/>
                <w:szCs w:val="24"/>
              </w:rPr>
              <w:t>上几步中填写的所有内容的摘要，这一部分文字将用于海报和网页宣传，请务必要仔细填写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以1-2段文字段落呈现</w:t>
            </w:r>
            <w:r>
              <w:rPr>
                <w:rFonts w:hint="default" w:ascii="Times New Roman" w:hAnsi="Times New Roman" w:eastAsia="仿宋_GB2312" w:cs="Times New Roman"/>
                <w:sz w:val="24"/>
                <w:szCs w:val="24"/>
              </w:rPr>
              <w:t>。成果名片须包含四个要素：成果着力解决的问题；成果秉持的价值理念；成果的具体内容，包括解决方案以及能够凸显成果独特价值和创新性的内容；成果的应用范围及实践效果，还可列出获得过的重大奖项。</w:t>
            </w:r>
          </w:p>
        </w:tc>
      </w:tr>
    </w:tbl>
    <w:p w14:paraId="5F6EF4BB">
      <w:pPr>
        <w:numPr>
          <w:ilvl w:val="0"/>
          <w:numId w:val="0"/>
        </w:numPr>
        <w:spacing w:after="159" w:afterLines="50"/>
        <w:jc w:val="center"/>
        <w:rPr>
          <w:rFonts w:hint="default" w:ascii="Times New Roman" w:hAnsi="Times New Roman" w:eastAsia="仿宋_GB2312" w:cs="Times New Roman"/>
          <w:b/>
          <w:bCs/>
          <w:sz w:val="32"/>
          <w:szCs w:val="32"/>
          <w:lang w:eastAsia="zh-CN"/>
        </w:rPr>
      </w:pPr>
    </w:p>
    <w:p w14:paraId="1C2AE7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四</w:t>
      </w: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rPr>
        <w:t>教育创新调研问卷</w:t>
      </w:r>
    </w:p>
    <w:p w14:paraId="2C9F9F2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firstLine="482" w:firstLineChars="200"/>
        <w:textAlignment w:val="baseline"/>
        <w:rPr>
          <w:rFonts w:hint="default" w:ascii="Times New Roman" w:hAnsi="Times New Roman" w:eastAsia="方正仿宋_GBK" w:cs="Times New Roman"/>
          <w:b/>
          <w:bCs/>
          <w:color w:val="0000FF"/>
          <w:sz w:val="24"/>
          <w:szCs w:val="24"/>
        </w:rPr>
      </w:pPr>
      <w:r>
        <w:rPr>
          <w:rFonts w:hint="default" w:ascii="Times New Roman" w:hAnsi="Times New Roman" w:eastAsia="方正仿宋_GBK" w:cs="Times New Roman"/>
          <w:b/>
          <w:bCs/>
          <w:sz w:val="24"/>
          <w:szCs w:val="24"/>
        </w:rPr>
        <w:t>说明：为了给广大参展单位、参会代表提供更切实的服务，组委会诚挚邀请您回答以下问题。感谢您的支持！</w:t>
      </w:r>
    </w:p>
    <w:tbl>
      <w:tblPr>
        <w:tblStyle w:val="3"/>
        <w:tblW w:w="13947" w:type="dxa"/>
        <w:tblInd w:w="0" w:type="dxa"/>
        <w:tblLayout w:type="fixed"/>
        <w:tblCellMar>
          <w:top w:w="0" w:type="dxa"/>
          <w:left w:w="0" w:type="dxa"/>
          <w:bottom w:w="0" w:type="dxa"/>
          <w:right w:w="0" w:type="dxa"/>
        </w:tblCellMar>
      </w:tblPr>
      <w:tblGrid>
        <w:gridCol w:w="5476"/>
        <w:gridCol w:w="8471"/>
      </w:tblGrid>
      <w:tr w14:paraId="5B9FC3C0">
        <w:tblPrEx>
          <w:tblCellMar>
            <w:top w:w="0" w:type="dxa"/>
            <w:left w:w="0" w:type="dxa"/>
            <w:bottom w:w="0" w:type="dxa"/>
            <w:right w:w="0" w:type="dxa"/>
          </w:tblCellMar>
        </w:tblPrEx>
        <w:trPr>
          <w:trHeight w:val="7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2E52F4B7">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申报材料中的成果说明是否愿意公开分享？</w:t>
            </w:r>
          </w:p>
          <w:p w14:paraId="10F99A63">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（单选）</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4361A8B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A.愿意；B.不愿意，原因是：</w:t>
            </w:r>
            <w:r>
              <w:rPr>
                <w:rFonts w:hint="default" w:ascii="Times New Roman" w:hAnsi="Times New Roman" w:eastAsia="方正仿宋_GBK" w:cs="Times New Roman"/>
                <w:color w:val="000000"/>
                <w:sz w:val="24"/>
                <w:szCs w:val="24"/>
                <w:u w:val="single"/>
              </w:rPr>
              <w:t xml:space="preserve">                            </w:t>
            </w:r>
            <w:r>
              <w:rPr>
                <w:rFonts w:hint="default" w:ascii="Times New Roman" w:hAnsi="Times New Roman" w:eastAsia="方正仿宋_GBK" w:cs="Times New Roman"/>
                <w:color w:val="000000"/>
                <w:sz w:val="24"/>
                <w:szCs w:val="24"/>
              </w:rPr>
              <w:t xml:space="preserve"> </w:t>
            </w:r>
          </w:p>
        </w:tc>
      </w:tr>
      <w:tr w14:paraId="4E12C4FB">
        <w:tblPrEx>
          <w:tblCellMar>
            <w:top w:w="0" w:type="dxa"/>
            <w:left w:w="0" w:type="dxa"/>
            <w:bottom w:w="0" w:type="dxa"/>
            <w:right w:w="0" w:type="dxa"/>
          </w:tblCellMar>
        </w:tblPrEx>
        <w:trPr>
          <w:trHeight w:val="5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48E8F442">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成果所处的发展阶段</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11198E30">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至少完成一个周期实验并有实验报告；</w:t>
            </w:r>
          </w:p>
          <w:p w14:paraId="4D3F0134">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有两个周期以上的实验，成果有迭代；</w:t>
            </w:r>
          </w:p>
          <w:p w14:paraId="21EAE0A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C.在至少1个区域内推广应用并有推广效果的证明材料；</w:t>
            </w:r>
          </w:p>
          <w:p w14:paraId="6FD26F0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D.在至少1个区域内推广应用并有推广效果的证明材料，曾获得过省级或地级市政府成果奖；</w:t>
            </w:r>
          </w:p>
          <w:p w14:paraId="6806F4D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E.在至少1个区域内推广应用并有推广效果的证明材料，曾获得过国家级政府成果奖。</w:t>
            </w:r>
          </w:p>
        </w:tc>
      </w:tr>
      <w:tr w14:paraId="6D5BEA26">
        <w:tblPrEx>
          <w:tblCellMar>
            <w:top w:w="0" w:type="dxa"/>
            <w:left w:w="0" w:type="dxa"/>
            <w:bottom w:w="0" w:type="dxa"/>
            <w:right w:w="0" w:type="dxa"/>
          </w:tblCellMar>
        </w:tblPrEx>
        <w:trPr>
          <w:trHeight w:val="5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067F5ABB">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成果在研发阶段曾遇到的困难是什么</w:t>
            </w:r>
          </w:p>
          <w:p w14:paraId="59E8E806">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（请选择最突出的1-2项）</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4D7A99B0">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经费不足； </w:t>
            </w:r>
          </w:p>
          <w:p w14:paraId="50E33CFB">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研发能力局限；</w:t>
            </w:r>
          </w:p>
          <w:p w14:paraId="14DBA448">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缺乏教育理论/学理支持； </w:t>
            </w:r>
          </w:p>
          <w:p w14:paraId="7782E591">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缺乏产品化的规范流程和标准规则；</w:t>
            </w:r>
          </w:p>
          <w:p w14:paraId="2D6B873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E. 其他（请说明）</w:t>
            </w:r>
            <w:r>
              <w:rPr>
                <w:rFonts w:hint="default" w:ascii="Times New Roman" w:hAnsi="Times New Roman" w:eastAsia="方正仿宋_GBK" w:cs="Times New Roman"/>
                <w:color w:val="000000"/>
                <w:sz w:val="24"/>
                <w:szCs w:val="24"/>
                <w:lang w:eastAsia="zh-CN"/>
              </w:rPr>
              <w:t>：</w:t>
            </w:r>
          </w:p>
        </w:tc>
      </w:tr>
      <w:tr w14:paraId="0F8DBC44">
        <w:tblPrEx>
          <w:tblCellMar>
            <w:top w:w="0" w:type="dxa"/>
            <w:left w:w="0" w:type="dxa"/>
            <w:bottom w:w="0" w:type="dxa"/>
            <w:right w:w="0" w:type="dxa"/>
          </w:tblCellMar>
        </w:tblPrEx>
        <w:trPr>
          <w:trHeight w:val="5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6959BA8E">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成果在实验阶段曾遇到的困难是什么</w:t>
            </w:r>
          </w:p>
          <w:p w14:paraId="34D78053">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（请选择最突出的1-2项）</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00647BF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A.没有以需求为导向、以市场为依归；</w:t>
            </w:r>
          </w:p>
          <w:p w14:paraId="6FFFD62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B.缺乏配套服务或资源，如师资、软硬件、教材等；</w:t>
            </w:r>
          </w:p>
          <w:p w14:paraId="06334F21">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C.应用试点不足，寻找合作单位困难；</w:t>
            </w:r>
          </w:p>
          <w:p w14:paraId="347AE7F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D.成果应用对学校配套设施要求高；</w:t>
            </w:r>
          </w:p>
          <w:p w14:paraId="3D640D6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E.成果应用过程复杂，加重师生负担；</w:t>
            </w:r>
          </w:p>
          <w:p w14:paraId="0C73B6B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F.其他（请说明）</w:t>
            </w:r>
            <w:r>
              <w:rPr>
                <w:rFonts w:hint="default" w:ascii="Times New Roman" w:hAnsi="Times New Roman" w:eastAsia="方正仿宋_GBK" w:cs="Times New Roman"/>
                <w:color w:val="000000"/>
                <w:sz w:val="24"/>
                <w:szCs w:val="24"/>
                <w:lang w:eastAsia="zh-CN"/>
              </w:rPr>
              <w:t>：</w:t>
            </w:r>
          </w:p>
        </w:tc>
      </w:tr>
      <w:tr w14:paraId="12683400">
        <w:tblPrEx>
          <w:tblCellMar>
            <w:top w:w="0" w:type="dxa"/>
            <w:left w:w="0" w:type="dxa"/>
            <w:bottom w:w="0" w:type="dxa"/>
            <w:right w:w="0" w:type="dxa"/>
          </w:tblCellMar>
        </w:tblPrEx>
        <w:trPr>
          <w:trHeight w:val="5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200906E6">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成果在应用推广阶段曾遇到的困难是什么</w:t>
            </w:r>
          </w:p>
          <w:p w14:paraId="10E119CE">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（请选择最突出的1-2项）</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54857D46">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A.社会影响力不足；B. 缺乏必要的行业标准和资质认证；C. 缺乏与同行进行交流的平台；D. 缺乏社会资源或资本支持；E. 缺乏宣传、包装和推广能力；F. 缺乏与学校、政府沟通的渠道；G. 其他（请说明）</w:t>
            </w:r>
            <w:r>
              <w:rPr>
                <w:rFonts w:hint="default" w:ascii="Times New Roman" w:hAnsi="Times New Roman" w:eastAsia="方正仿宋_GBK" w:cs="Times New Roman"/>
                <w:color w:val="000000"/>
                <w:sz w:val="24"/>
                <w:szCs w:val="24"/>
                <w:lang w:eastAsia="zh-CN"/>
              </w:rPr>
              <w:t>：</w:t>
            </w:r>
          </w:p>
        </w:tc>
      </w:tr>
      <w:tr w14:paraId="1B6F9CCA">
        <w:tblPrEx>
          <w:tblCellMar>
            <w:top w:w="0" w:type="dxa"/>
            <w:left w:w="0" w:type="dxa"/>
            <w:bottom w:w="0" w:type="dxa"/>
            <w:right w:w="0" w:type="dxa"/>
          </w:tblCellMar>
        </w:tblPrEx>
        <w:trPr>
          <w:trHeight w:val="567" w:hRule="atLeast"/>
        </w:trPr>
        <w:tc>
          <w:tcPr>
            <w:tcW w:w="5476"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31BDF66A">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参展教博会希望得到什么支持</w:t>
            </w:r>
          </w:p>
          <w:p w14:paraId="63A4442C">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（可多选）</w:t>
            </w:r>
          </w:p>
        </w:tc>
        <w:tc>
          <w:tcPr>
            <w:tcW w:w="8471" w:type="dxa"/>
            <w:tcBorders>
              <w:top w:val="single" w:color="auto" w:sz="4" w:space="0"/>
              <w:left w:val="single" w:color="auto" w:sz="4" w:space="0"/>
              <w:bottom w:val="single" w:color="auto" w:sz="4" w:space="0"/>
              <w:right w:val="single" w:color="auto" w:sz="4" w:space="0"/>
            </w:tcBorders>
            <w:shd w:val="clear" w:color="000000" w:fill="auto"/>
            <w:noWrap w:val="0"/>
            <w:tcMar>
              <w:left w:w="15" w:type="dxa"/>
              <w:right w:w="15" w:type="dxa"/>
            </w:tcMar>
            <w:vAlign w:val="center"/>
          </w:tcPr>
          <w:p w14:paraId="5E0E81F6">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80" w:lineRule="exact"/>
              <w:ind w:left="0" w:firstLine="480" w:firstLineChars="200"/>
              <w:textAlignment w:val="baseline"/>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推荐优秀成果供媒体/期刊等发表；B.获得学术上的认可与持续支持；C.与同行进行交流并互相学习；</w:t>
            </w:r>
            <w:r>
              <w:rPr>
                <w:rFonts w:hint="default" w:ascii="Times New Roman" w:hAnsi="Times New Roman" w:eastAsia="方正仿宋_GBK" w:cs="Times New Roman"/>
                <w:color w:val="000000"/>
                <w:sz w:val="24"/>
                <w:szCs w:val="24"/>
                <w:lang w:val="en-US" w:eastAsia="zh-CN"/>
              </w:rPr>
              <w:t>D</w:t>
            </w:r>
            <w:r>
              <w:rPr>
                <w:rFonts w:hint="default" w:ascii="Times New Roman" w:hAnsi="Times New Roman" w:eastAsia="方正仿宋_GBK" w:cs="Times New Roman"/>
                <w:color w:val="000000"/>
                <w:sz w:val="24"/>
                <w:szCs w:val="24"/>
              </w:rPr>
              <w:t>.进行创新成果展示，扩大社会影响力；</w:t>
            </w:r>
            <w:r>
              <w:rPr>
                <w:rFonts w:hint="default" w:ascii="Times New Roman" w:hAnsi="Times New Roman" w:eastAsia="方正仿宋_GBK" w:cs="Times New Roman"/>
                <w:color w:val="000000"/>
                <w:sz w:val="24"/>
                <w:szCs w:val="24"/>
                <w:lang w:val="en-US" w:eastAsia="zh-CN"/>
              </w:rPr>
              <w:t>E.</w:t>
            </w:r>
            <w:r>
              <w:rPr>
                <w:rFonts w:hint="default" w:ascii="Times New Roman" w:hAnsi="Times New Roman" w:eastAsia="方正仿宋_GBK" w:cs="Times New Roman"/>
                <w:color w:val="000000"/>
                <w:sz w:val="24"/>
                <w:szCs w:val="24"/>
              </w:rPr>
              <w:t>与服务对象对接，达成合作；</w:t>
            </w:r>
            <w:bookmarkStart w:id="0" w:name="OLE_LINK25"/>
            <w:bookmarkStart w:id="1" w:name="OLE_LINK24"/>
            <w:r>
              <w:rPr>
                <w:rFonts w:hint="default" w:ascii="Times New Roman" w:hAnsi="Times New Roman" w:eastAsia="方正仿宋_GBK" w:cs="Times New Roman"/>
                <w:color w:val="000000"/>
                <w:sz w:val="24"/>
                <w:szCs w:val="24"/>
              </w:rPr>
              <w:t>F.获得社会资源或资本支持；G.其他</w:t>
            </w:r>
            <w:bookmarkEnd w:id="0"/>
            <w:bookmarkEnd w:id="1"/>
            <w:r>
              <w:rPr>
                <w:rFonts w:hint="default" w:ascii="Times New Roman" w:hAnsi="Times New Roman" w:eastAsia="方正仿宋_GBK" w:cs="Times New Roman"/>
                <w:color w:val="000000"/>
                <w:sz w:val="24"/>
                <w:szCs w:val="24"/>
                <w:lang w:eastAsia="zh-CN"/>
              </w:rPr>
              <w:t>：</w:t>
            </w:r>
          </w:p>
        </w:tc>
      </w:tr>
    </w:tbl>
    <w:p w14:paraId="26A7222A">
      <w:pPr>
        <w:spacing w:line="360" w:lineRule="auto"/>
        <w:ind w:left="0"/>
        <w:outlineLvl w:val="1"/>
        <w:rPr>
          <w:rFonts w:hint="default" w:ascii="Times New Roman" w:hAnsi="Times New Roman" w:eastAsia="黑体" w:cs="Times New Roman"/>
          <w:b/>
          <w:bCs/>
          <w:sz w:val="32"/>
          <w:szCs w:val="32"/>
        </w:rPr>
      </w:pPr>
    </w:p>
    <w:p w14:paraId="7A96572D">
      <w:pPr>
        <w:spacing w:line="360" w:lineRule="auto"/>
        <w:ind w:left="0"/>
        <w:outlineLvl w:val="1"/>
        <w:rPr>
          <w:rFonts w:hint="default" w:ascii="Times New Roman" w:hAnsi="Times New Roman" w:eastAsia="黑体" w:cs="Times New Roman"/>
          <w:b/>
          <w:bCs/>
          <w:sz w:val="32"/>
          <w:szCs w:val="32"/>
        </w:rPr>
      </w:pPr>
    </w:p>
    <w:p w14:paraId="3B61940B">
      <w:pPr>
        <w:spacing w:line="360" w:lineRule="auto"/>
        <w:ind w:left="0"/>
        <w:outlineLvl w:val="1"/>
        <w:rPr>
          <w:rFonts w:hint="default" w:ascii="Times New Roman" w:hAnsi="Times New Roman" w:eastAsia="黑体" w:cs="Times New Roman"/>
          <w:b/>
          <w:bCs/>
          <w:sz w:val="32"/>
          <w:szCs w:val="32"/>
        </w:rPr>
      </w:pPr>
    </w:p>
    <w:p w14:paraId="270B32F7">
      <w:pPr>
        <w:spacing w:line="360" w:lineRule="auto"/>
        <w:ind w:left="0"/>
        <w:outlineLvl w:val="1"/>
        <w:rPr>
          <w:rFonts w:hint="default" w:ascii="Times New Roman" w:hAnsi="Times New Roman" w:eastAsia="黑体" w:cs="Times New Roman"/>
          <w:b/>
          <w:bCs/>
          <w:sz w:val="32"/>
          <w:szCs w:val="32"/>
        </w:rPr>
      </w:pPr>
    </w:p>
    <w:p w14:paraId="766BC92F">
      <w:pPr>
        <w:spacing w:line="360" w:lineRule="auto"/>
        <w:ind w:left="0"/>
        <w:outlineLvl w:val="1"/>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w:t>
      </w:r>
    </w:p>
    <w:p w14:paraId="367BF275">
      <w:pPr>
        <w:spacing w:line="360" w:lineRule="auto"/>
        <w:ind w:left="0"/>
        <w:outlineLvl w:val="1"/>
        <w:rPr>
          <w:rFonts w:hint="default" w:ascii="Times New Roman" w:hAnsi="Times New Roman" w:eastAsia="方正黑体_GBK" w:cs="Times New Roman"/>
          <w:b w:val="0"/>
          <w:bCs w:val="0"/>
          <w:sz w:val="32"/>
          <w:szCs w:val="32"/>
        </w:rPr>
      </w:pPr>
    </w:p>
    <w:p w14:paraId="20FCF90F">
      <w:pPr>
        <w:spacing w:line="360" w:lineRule="auto"/>
        <w:ind w:left="0"/>
        <w:jc w:val="center"/>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优秀教育创新成果的SERVE模型：从1.0到2.0，让教育创新成果的关键特征更加“可见”</w:t>
      </w:r>
    </w:p>
    <w:p w14:paraId="617CABE6">
      <w:pPr>
        <w:spacing w:line="360" w:lineRule="auto"/>
        <w:ind w:lef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2015年首届教博会筹备过程中，首次提出“优秀教育创新成果的SERVE模型”，明确一个优秀的教育创新成果应该包含教育问题（Education）、价值理念（Value）、解决方案（Solution）、实践案例（Example）、标准规则（Rule）等五个核心要素，我们将其称之为中国教育创新成果的“SERVE”模型。经过</w:t>
      </w:r>
      <w:r>
        <w:rPr>
          <w:rFonts w:hint="default" w:ascii="Times New Roman" w:hAnsi="Times New Roman" w:eastAsia="方正仿宋_GBK" w:cs="Times New Roman"/>
          <w:sz w:val="24"/>
          <w:szCs w:val="24"/>
          <w:lang w:val="en-US" w:eastAsia="zh-CN"/>
        </w:rPr>
        <w:t>数届教博会</w:t>
      </w:r>
      <w:r>
        <w:rPr>
          <w:rFonts w:hint="default" w:ascii="Times New Roman" w:hAnsi="Times New Roman" w:eastAsia="方正仿宋_GBK" w:cs="Times New Roman"/>
          <w:sz w:val="24"/>
          <w:szCs w:val="24"/>
        </w:rPr>
        <w:t>的检验以及不断优化，SERVE模型已经发展成为教育创新成果的评价标准体系，对于成果的发现与遴选、培育与优化提供了强有力的指导和帮助。</w:t>
      </w:r>
      <w:r>
        <w:rPr>
          <w:rFonts w:hint="default" w:ascii="Times New Roman" w:hAnsi="Times New Roman" w:eastAsia="方正仿宋_GBK" w:cs="Times New Roman"/>
          <w:sz w:val="24"/>
          <w:szCs w:val="24"/>
          <w:lang w:val="en-US" w:eastAsia="zh-CN"/>
        </w:rPr>
        <w:t>目前该</w:t>
      </w:r>
      <w:r>
        <w:rPr>
          <w:rFonts w:hint="default" w:ascii="Times New Roman" w:hAnsi="Times New Roman" w:eastAsia="方正仿宋_GBK" w:cs="Times New Roman"/>
          <w:sz w:val="24"/>
          <w:szCs w:val="24"/>
        </w:rPr>
        <w:t>模型得到了进一步迭代，模型中五个核心要素的内涵得到进一步澄清和聚焦，将“SERVE”模型升级为“SERVE 2.0”，让优秀教育创新成果的关键特征更加“可见”。</w:t>
      </w:r>
    </w:p>
    <w:tbl>
      <w:tblPr>
        <w:tblStyle w:val="3"/>
        <w:tblW w:w="0" w:type="auto"/>
        <w:jc w:val="center"/>
        <w:tblLayout w:type="autofit"/>
        <w:tblCellMar>
          <w:top w:w="0" w:type="dxa"/>
          <w:left w:w="108" w:type="dxa"/>
          <w:bottom w:w="0" w:type="dxa"/>
          <w:right w:w="108" w:type="dxa"/>
        </w:tblCellMar>
      </w:tblPr>
      <w:tblGrid>
        <w:gridCol w:w="4261"/>
        <w:gridCol w:w="4261"/>
      </w:tblGrid>
      <w:tr w14:paraId="7A2E3E0B">
        <w:tblPrEx>
          <w:tblCellMar>
            <w:top w:w="0" w:type="dxa"/>
            <w:left w:w="108" w:type="dxa"/>
            <w:bottom w:w="0" w:type="dxa"/>
            <w:right w:w="108" w:type="dxa"/>
          </w:tblCellMar>
        </w:tblPrEx>
        <w:trPr>
          <w:jc w:val="center"/>
        </w:trPr>
        <w:tc>
          <w:tcPr>
            <w:tcW w:w="4261" w:type="dxa"/>
            <w:noWrap w:val="0"/>
            <w:vAlign w:val="top"/>
          </w:tcPr>
          <w:p w14:paraId="3C804B39">
            <w:pPr>
              <w:spacing w:line="360" w:lineRule="auto"/>
              <w:ind w:left="0" w:leftChars="0" w:firstLine="0" w:firstLine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drawing>
                <wp:inline distT="0" distB="0" distL="114300" distR="114300">
                  <wp:extent cx="2488565" cy="1842135"/>
                  <wp:effectExtent l="0" t="0" r="1079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88565" cy="1842135"/>
                          </a:xfrm>
                          <a:prstGeom prst="rect">
                            <a:avLst/>
                          </a:prstGeom>
                          <a:noFill/>
                          <a:ln>
                            <a:noFill/>
                          </a:ln>
                        </pic:spPr>
                      </pic:pic>
                    </a:graphicData>
                  </a:graphic>
                </wp:inline>
              </w:drawing>
            </w:r>
          </w:p>
        </w:tc>
        <w:tc>
          <w:tcPr>
            <w:tcW w:w="4261" w:type="dxa"/>
            <w:noWrap w:val="0"/>
            <w:vAlign w:val="top"/>
          </w:tcPr>
          <w:p w14:paraId="6F62FBE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drawing>
                <wp:inline distT="0" distB="0" distL="114300" distR="114300">
                  <wp:extent cx="2487295" cy="1839595"/>
                  <wp:effectExtent l="0" t="0" r="12065" b="4445"/>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7"/>
                          <a:stretch>
                            <a:fillRect/>
                          </a:stretch>
                        </pic:blipFill>
                        <pic:spPr>
                          <a:xfrm>
                            <a:off x="0" y="0"/>
                            <a:ext cx="2487295" cy="1839595"/>
                          </a:xfrm>
                          <a:prstGeom prst="rect">
                            <a:avLst/>
                          </a:prstGeom>
                          <a:noFill/>
                          <a:ln>
                            <a:noFill/>
                          </a:ln>
                        </pic:spPr>
                      </pic:pic>
                    </a:graphicData>
                  </a:graphic>
                </wp:inline>
              </w:drawing>
            </w:r>
          </w:p>
        </w:tc>
      </w:tr>
    </w:tbl>
    <w:p w14:paraId="79C0EA5F">
      <w:pPr>
        <w:spacing w:line="360" w:lineRule="auto"/>
        <w:ind w:left="0" w:leftChars="0" w:firstLine="0" w:firstLineChars="0"/>
        <w:jc w:val="left"/>
        <w:rPr>
          <w:rFonts w:hint="default" w:ascii="Times New Roman" w:hAnsi="Times New Roman" w:eastAsia="仿宋_GB2312" w:cs="Times New Roman"/>
          <w:sz w:val="24"/>
          <w:szCs w:val="24"/>
        </w:rPr>
      </w:pPr>
    </w:p>
    <w:p w14:paraId="287342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default" w:ascii="Times New Roman" w:hAnsi="Times New Roman" w:eastAsia="方正楷体_GBK" w:cs="Times New Roman"/>
          <w:sz w:val="24"/>
          <w:szCs w:val="24"/>
          <w:lang w:eastAsia="zh-CN"/>
        </w:rPr>
      </w:pPr>
      <w:r>
        <w:rPr>
          <w:rFonts w:hint="default" w:ascii="Times New Roman" w:hAnsi="Times New Roman" w:eastAsia="方正楷体_GBK" w:cs="Times New Roman"/>
          <w:snapToGrid w:val="0"/>
          <w:color w:val="000000"/>
          <w:kern w:val="0"/>
          <w:sz w:val="24"/>
          <w:szCs w:val="24"/>
          <w:lang w:val="en-US" w:eastAsia="zh-CN" w:bidi="ar-SA"/>
        </w:rPr>
        <w:t>1.</w:t>
      </w:r>
      <w:r>
        <w:rPr>
          <w:rFonts w:hint="default" w:ascii="Times New Roman" w:hAnsi="Times New Roman" w:eastAsia="方正楷体_GBK" w:cs="Times New Roman"/>
          <w:sz w:val="24"/>
          <w:szCs w:val="24"/>
        </w:rPr>
        <w:t>优秀的教育创新成果始于问题，这样的问题应当是真实发生于教育实践过程中的，是教育系统普遍面临的基本问题，这些问题的解决将直接关乎教育本质。因此，好的教育创新成果所具备的第一项特征，可归纳为指向本源的教育问题（Essential Education）</w:t>
      </w:r>
      <w:r>
        <w:rPr>
          <w:rFonts w:hint="default" w:ascii="Times New Roman" w:hAnsi="Times New Roman" w:eastAsia="方正楷体_GBK" w:cs="Times New Roman"/>
          <w:sz w:val="24"/>
          <w:szCs w:val="24"/>
          <w:lang w:eastAsia="zh-CN"/>
        </w:rPr>
        <w:t>。</w:t>
      </w:r>
    </w:p>
    <w:p w14:paraId="4AEC56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default" w:ascii="Times New Roman" w:hAnsi="Times New Roman" w:eastAsia="方正楷体_GBK" w:cs="Times New Roman"/>
          <w:sz w:val="24"/>
          <w:szCs w:val="24"/>
        </w:rPr>
      </w:pPr>
      <w:r>
        <w:rPr>
          <w:rFonts w:hint="default" w:ascii="Times New Roman" w:hAnsi="Times New Roman" w:eastAsia="方正楷体_GBK" w:cs="Times New Roman"/>
          <w:snapToGrid w:val="0"/>
          <w:color w:val="000000"/>
          <w:kern w:val="0"/>
          <w:sz w:val="24"/>
          <w:szCs w:val="24"/>
          <w:lang w:val="en-US" w:eastAsia="en-US" w:bidi="ar-SA"/>
        </w:rPr>
        <w:t>2.</w:t>
      </w:r>
      <w:r>
        <w:rPr>
          <w:rFonts w:hint="default" w:ascii="Times New Roman" w:hAnsi="Times New Roman" w:eastAsia="方正楷体_GBK" w:cs="Times New Roman"/>
          <w:sz w:val="24"/>
          <w:szCs w:val="24"/>
        </w:rPr>
        <w:t>优秀的教育创新成果，其价值理念不仅要体现国家教育发展方针政策，符合学生发展规律，并且能够保持对未来教育发展趋势的高度关注，将新时代对人才培养的诉求融入到教育创新成果的发展理念当中，这也是教育创新成果区别于一般教育成果独有的特性</w:t>
      </w:r>
      <w:r>
        <w:rPr>
          <w:rFonts w:hint="default" w:ascii="Times New Roman" w:hAnsi="Times New Roman" w:eastAsia="方正楷体_GBK" w:cs="Times New Roman"/>
          <w:sz w:val="24"/>
          <w:szCs w:val="24"/>
          <w:lang w:eastAsia="zh-CN"/>
        </w:rPr>
        <w:t>。</w:t>
      </w:r>
      <w:r>
        <w:rPr>
          <w:rFonts w:hint="default" w:ascii="Times New Roman" w:hAnsi="Times New Roman" w:eastAsia="方正楷体_GBK" w:cs="Times New Roman"/>
          <w:sz w:val="24"/>
          <w:szCs w:val="24"/>
        </w:rPr>
        <w:t>因此，好的教育创新成果所具备的第二项特征，可以归纳为前瞻的价值理念（Visionary Value）。</w:t>
      </w:r>
    </w:p>
    <w:p w14:paraId="3611FB4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jc w:val="left"/>
        <w:textAlignment w:val="baseline"/>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3</w:t>
      </w:r>
      <w:r>
        <w:rPr>
          <w:rFonts w:hint="default" w:ascii="Times New Roman" w:hAnsi="Times New Roman" w:eastAsia="方正楷体_GBK" w:cs="Times New Roman"/>
          <w:sz w:val="24"/>
          <w:szCs w:val="24"/>
          <w:lang w:val="en-US" w:eastAsia="zh-CN"/>
        </w:rPr>
        <w:t>.</w:t>
      </w:r>
      <w:r>
        <w:rPr>
          <w:rFonts w:hint="default" w:ascii="Times New Roman" w:hAnsi="Times New Roman" w:eastAsia="方正楷体_GBK" w:cs="Times New Roman"/>
          <w:sz w:val="24"/>
          <w:szCs w:val="24"/>
        </w:rPr>
        <w:t>优秀的教育创新成果，其解决方案为使用者所提供的服务应是系统的、完整的、且前后一致的，要能够为成果中所聚焦的每一个群体提供针对性的解决方案，同时可以兼顾不同群体之间、不同问题之间、以及方案前后的不同环节之间的协调统一。因此，好的教育创新成果所具备的第三项特征，可以归纳为系统的解决方案（Systematic Solution）。</w:t>
      </w:r>
    </w:p>
    <w:p w14:paraId="1547A73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jc w:val="left"/>
        <w:textAlignment w:val="baseline"/>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4</w:t>
      </w:r>
      <w:r>
        <w:rPr>
          <w:rFonts w:hint="default" w:ascii="Times New Roman" w:hAnsi="Times New Roman" w:eastAsia="方正楷体_GBK" w:cs="Times New Roman"/>
          <w:sz w:val="24"/>
          <w:szCs w:val="24"/>
          <w:lang w:val="en-US" w:eastAsia="zh-CN"/>
        </w:rPr>
        <w:t>.</w:t>
      </w:r>
      <w:r>
        <w:rPr>
          <w:rFonts w:hint="default" w:ascii="Times New Roman" w:hAnsi="Times New Roman" w:eastAsia="方正楷体_GBK" w:cs="Times New Roman"/>
          <w:sz w:val="24"/>
          <w:szCs w:val="24"/>
        </w:rPr>
        <w:t>优秀的教育创新成果，所提供的实践案例首先从统计学意义上是可重复的。同时，成果的实施所产生的效果应当是清晰</w:t>
      </w:r>
      <w:r>
        <w:rPr>
          <w:rFonts w:hint="default" w:ascii="Times New Roman" w:hAnsi="Times New Roman" w:eastAsia="方正楷体_GBK" w:cs="Times New Roman"/>
          <w:sz w:val="24"/>
          <w:szCs w:val="24"/>
          <w:lang w:eastAsia="zh-CN"/>
        </w:rPr>
        <w:t>“</w:t>
      </w:r>
      <w:r>
        <w:rPr>
          <w:rFonts w:hint="default" w:ascii="Times New Roman" w:hAnsi="Times New Roman" w:eastAsia="方正楷体_GBK" w:cs="Times New Roman"/>
          <w:sz w:val="24"/>
          <w:szCs w:val="24"/>
          <w:lang w:val="en-US" w:eastAsia="zh-CN"/>
        </w:rPr>
        <w:t>可见”</w:t>
      </w:r>
      <w:r>
        <w:rPr>
          <w:rFonts w:hint="default" w:ascii="Times New Roman" w:hAnsi="Times New Roman" w:eastAsia="方正楷体_GBK" w:cs="Times New Roman"/>
          <w:sz w:val="24"/>
          <w:szCs w:val="24"/>
        </w:rPr>
        <w:t>的，可以通过有一定显示度的指标加以衡量，能够回答在多大程度上解决了当前所面临的问题。因此，好的教育创新成果所具备的第四项特征，可以归纳为有效的实践案例（Effective Example）。</w:t>
      </w:r>
    </w:p>
    <w:p w14:paraId="0BD5378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jc w:val="left"/>
        <w:textAlignment w:val="baseline"/>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5</w:t>
      </w:r>
      <w:r>
        <w:rPr>
          <w:rFonts w:hint="default" w:ascii="Times New Roman" w:hAnsi="Times New Roman" w:eastAsia="方正楷体_GBK" w:cs="Times New Roman"/>
          <w:sz w:val="24"/>
          <w:szCs w:val="24"/>
          <w:lang w:val="en-US" w:eastAsia="zh-CN"/>
        </w:rPr>
        <w:t>.</w:t>
      </w:r>
      <w:r>
        <w:rPr>
          <w:rFonts w:hint="default" w:ascii="Times New Roman" w:hAnsi="Times New Roman" w:eastAsia="方正楷体_GBK" w:cs="Times New Roman"/>
          <w:sz w:val="24"/>
          <w:szCs w:val="24"/>
        </w:rPr>
        <w:t>优秀的教育创新成果，其标准规则主要表现为对该成果内在结构、运行过程、适用范围、实施效果等一系列关键方面都做出了明确的界定和清晰的刻画，这是促进教育创新成果可复制、可推广的有效保障。因此，好的教育创新成果所具备的第五项特征，可以归纳为“可复制”的标准规则（Reproductive Rule）。</w:t>
      </w:r>
    </w:p>
    <w:p w14:paraId="060C401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jc w:val="left"/>
        <w:textAlignment w:val="baseline"/>
        <w:rPr>
          <w:rFonts w:hint="default" w:ascii="Times New Roman" w:hAnsi="Times New Roman" w:eastAsia="方正楷体_GBK" w:cs="Times New Roman"/>
          <w:b/>
          <w:sz w:val="24"/>
          <w:szCs w:val="24"/>
        </w:rPr>
      </w:pPr>
      <w:r>
        <w:rPr>
          <w:rFonts w:hint="default" w:ascii="Times New Roman" w:hAnsi="Times New Roman" w:eastAsia="方正楷体_GBK" w:cs="Times New Roman"/>
          <w:sz w:val="24"/>
          <w:szCs w:val="24"/>
        </w:rPr>
        <w:t>上述特征是基于当前已有成果在运用SERVE模型过程中所发现的一系列重要问题以及优秀的获奖成果所具备的一些典型特性总结提炼而成，让教育创新成果的关键特征更加“可见”。相信这样的努力对我国现阶段教育创新成果的发现、遴选、培育和推广有更好的指导作用。</w:t>
      </w:r>
    </w:p>
    <w:p w14:paraId="0A239682">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jc w:val="both"/>
        <w:textAlignment w:val="auto"/>
        <w:rPr>
          <w:rFonts w:hint="default" w:ascii="Times New Roman" w:hAnsi="Times New Roman" w:eastAsia="方正仿宋_GBK" w:cs="Times New Roman"/>
          <w:bCs/>
          <w:snapToGrid/>
          <w:color w:val="000000"/>
          <w:kern w:val="2"/>
          <w:sz w:val="24"/>
          <w:szCs w:val="24"/>
          <w:lang w:val="en-US" w:eastAsia="zh-CN" w:bidi="ar-SA"/>
        </w:rPr>
      </w:pPr>
    </w:p>
    <w:p w14:paraId="557F92E6">
      <w:bookmarkStart w:id="2" w:name="_GoBack"/>
      <w:bookmarkEnd w:id="2"/>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D6764"/>
    <w:multiLevelType w:val="singleLevel"/>
    <w:tmpl w:val="835D6764"/>
    <w:lvl w:ilvl="0" w:tentative="0">
      <w:start w:val="1"/>
      <w:numFmt w:val="upperLetter"/>
      <w:lvlText w:val="%1."/>
      <w:lvlJc w:val="left"/>
      <w:pPr>
        <w:tabs>
          <w:tab w:val="left" w:pos="312"/>
        </w:tabs>
      </w:pPr>
    </w:lvl>
  </w:abstractNum>
  <w:abstractNum w:abstractNumId="1">
    <w:nsid w:val="0221D0E2"/>
    <w:multiLevelType w:val="singleLevel"/>
    <w:tmpl w:val="0221D0E2"/>
    <w:lvl w:ilvl="0" w:tentative="0">
      <w:start w:val="1"/>
      <w:numFmt w:val="upperLetter"/>
      <w:lvlText w:val="%1."/>
      <w:lvlJc w:val="left"/>
      <w:pPr>
        <w:tabs>
          <w:tab w:val="left" w:pos="312"/>
        </w:tabs>
      </w:pPr>
    </w:lvl>
  </w:abstractNum>
  <w:abstractNum w:abstractNumId="2">
    <w:nsid w:val="1E3DFECC"/>
    <w:multiLevelType w:val="singleLevel"/>
    <w:tmpl w:val="1E3DFECC"/>
    <w:lvl w:ilvl="0" w:tentative="0">
      <w:start w:val="1"/>
      <w:numFmt w:val="upperLetter"/>
      <w:suff w:val="space"/>
      <w:lvlText w:val="%1."/>
      <w:lvlJc w:val="left"/>
    </w:lvl>
  </w:abstractNum>
  <w:abstractNum w:abstractNumId="3">
    <w:nsid w:val="3A29823B"/>
    <w:multiLevelType w:val="singleLevel"/>
    <w:tmpl w:val="3A29823B"/>
    <w:lvl w:ilvl="0" w:tentative="0">
      <w:start w:val="1"/>
      <w:numFmt w:val="upperLetter"/>
      <w:lvlText w:val="%1."/>
      <w:lvlJc w:val="left"/>
      <w:pPr>
        <w:tabs>
          <w:tab w:val="left" w:pos="312"/>
        </w:tabs>
      </w:pPr>
    </w:lvl>
  </w:abstractNum>
  <w:abstractNum w:abstractNumId="4">
    <w:nsid w:val="3CCD2B7C"/>
    <w:multiLevelType w:val="singleLevel"/>
    <w:tmpl w:val="3CCD2B7C"/>
    <w:lvl w:ilvl="0" w:tentative="0">
      <w:start w:val="1"/>
      <w:numFmt w:val="upperLetter"/>
      <w:lvlText w:val="%1."/>
      <w:lvlJc w:val="left"/>
      <w:pPr>
        <w:tabs>
          <w:tab w:val="left" w:pos="312"/>
        </w:tabs>
      </w:pPr>
    </w:lvl>
  </w:abstractNum>
  <w:abstractNum w:abstractNumId="5">
    <w:nsid w:val="3D7B50CD"/>
    <w:multiLevelType w:val="singleLevel"/>
    <w:tmpl w:val="3D7B50CD"/>
    <w:lvl w:ilvl="0" w:tentative="0">
      <w:start w:val="1"/>
      <w:numFmt w:val="upperLetter"/>
      <w:lvlText w:val="%1."/>
      <w:lvlJc w:val="left"/>
      <w:pPr>
        <w:tabs>
          <w:tab w:val="left" w:pos="312"/>
        </w:tabs>
      </w:pPr>
    </w:lvl>
  </w:abstractNum>
  <w:abstractNum w:abstractNumId="6">
    <w:nsid w:val="7E151B19"/>
    <w:multiLevelType w:val="singleLevel"/>
    <w:tmpl w:val="7E151B19"/>
    <w:lvl w:ilvl="0" w:tentative="0">
      <w:start w:val="1"/>
      <w:numFmt w:val="upperLetter"/>
      <w:lvlText w:val="%1."/>
      <w:lvlJc w:val="left"/>
      <w:pPr>
        <w:tabs>
          <w:tab w:val="left" w:pos="312"/>
        </w:tabs>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76A99"/>
    <w:rsid w:val="012C4639"/>
    <w:rsid w:val="02FF11C0"/>
    <w:rsid w:val="046E6B4B"/>
    <w:rsid w:val="05B02D0D"/>
    <w:rsid w:val="086C5E40"/>
    <w:rsid w:val="0AC94734"/>
    <w:rsid w:val="0E42461A"/>
    <w:rsid w:val="0E91469A"/>
    <w:rsid w:val="1289341C"/>
    <w:rsid w:val="161C0E5E"/>
    <w:rsid w:val="165C7AFF"/>
    <w:rsid w:val="16CD2F38"/>
    <w:rsid w:val="182E6B68"/>
    <w:rsid w:val="1895699B"/>
    <w:rsid w:val="20757E38"/>
    <w:rsid w:val="2222365B"/>
    <w:rsid w:val="257A6B2F"/>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CEF5962"/>
    <w:rsid w:val="3E725140"/>
    <w:rsid w:val="42A336EA"/>
    <w:rsid w:val="43DB0A44"/>
    <w:rsid w:val="444F6DA9"/>
    <w:rsid w:val="46676A99"/>
    <w:rsid w:val="48575202"/>
    <w:rsid w:val="48D647E0"/>
    <w:rsid w:val="494203DC"/>
    <w:rsid w:val="49B44C48"/>
    <w:rsid w:val="4A5D71EC"/>
    <w:rsid w:val="4C2222D9"/>
    <w:rsid w:val="4C2439B6"/>
    <w:rsid w:val="4C247440"/>
    <w:rsid w:val="4C3B5051"/>
    <w:rsid w:val="4DF40E40"/>
    <w:rsid w:val="51842931"/>
    <w:rsid w:val="52392B0B"/>
    <w:rsid w:val="54EF721D"/>
    <w:rsid w:val="582B34A0"/>
    <w:rsid w:val="588230E7"/>
    <w:rsid w:val="58A107A4"/>
    <w:rsid w:val="590103BF"/>
    <w:rsid w:val="59FA1DEC"/>
    <w:rsid w:val="5B861105"/>
    <w:rsid w:val="5C1D31A5"/>
    <w:rsid w:val="5C2E1D3B"/>
    <w:rsid w:val="5E6C439A"/>
    <w:rsid w:val="5F5B607F"/>
    <w:rsid w:val="66167AAD"/>
    <w:rsid w:val="67A20C4A"/>
    <w:rsid w:val="681D0264"/>
    <w:rsid w:val="694F5805"/>
    <w:rsid w:val="6B3B2453"/>
    <w:rsid w:val="6DB50101"/>
    <w:rsid w:val="6EFD25CC"/>
    <w:rsid w:val="708D2F57"/>
    <w:rsid w:val="716218D9"/>
    <w:rsid w:val="719D0447"/>
    <w:rsid w:val="785364CC"/>
    <w:rsid w:val="78BB2B0E"/>
    <w:rsid w:val="794200D5"/>
    <w:rsid w:val="7BD87028"/>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2025-05-21T07:39:00Z</dcterms:created>
  <dc:creator> </dc:creator>
  <cp:lastModifiedBy> </cp:lastModifiedBy>
  <dcterms:modified xsi:type="dcterms:W3CDTF">2025-05-21T07:39:23Z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D5E60E53B86A4574B91643363C765C5F_11</vt:lpwstr>
  </property>
  <property fmtid="{D5CDD505-2E9C-101B-9397-08002B2CF9AE}" pid="4" name="KSOTemplateDocerSaveRecord">
    <vt:lpwstr>eyJoZGlkIjoiMDNmZmYyZjE2ODU0MWE2NzBlZGViOTA3OGM3M2Q3ZDgiLCJ1c2VySWQiOiIxNjY2MjU2MDk0In0=</vt:lpwstr>
  </property>
</Properties>
</file>