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25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255"/>
        <w:gridCol w:w="2098"/>
        <w:gridCol w:w="1293"/>
        <w:gridCol w:w="1675"/>
        <w:gridCol w:w="1329"/>
        <w:gridCol w:w="2917"/>
        <w:gridCol w:w="1100"/>
        <w:gridCol w:w="1675"/>
        <w:gridCol w:w="155"/>
        <w:gridCol w:w="393"/>
        <w:gridCol w:w="226"/>
      </w:tblGrid>
      <w:tr w14:paraId="520E0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pct"/>
          <w:trHeight w:val="608" w:hRule="atLeast"/>
          <w:tblHeader/>
          <w:jc w:val="center"/>
        </w:trPr>
        <w:tc>
          <w:tcPr>
            <w:tcW w:w="473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AB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8B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140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  <w:jc w:val="center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29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D7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8A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C2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621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25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E64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60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82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7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97B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pct"/>
          <w:trHeight w:val="780" w:hRule="atLeast"/>
          <w:tblHeader/>
          <w:jc w:val="center"/>
        </w:trPr>
        <w:tc>
          <w:tcPr>
            <w:tcW w:w="4923" w:type="pct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AC4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雏鹰计划第十四期互选课题名单及拟选拔学员名单(教改项目）</w:t>
            </w:r>
            <w:bookmarkEnd w:id="0"/>
          </w:p>
        </w:tc>
      </w:tr>
      <w:tr w14:paraId="4BBE6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Header/>
          <w:jc w:val="center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40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35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依托高校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9A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项目中学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A3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培养</w:t>
            </w:r>
          </w:p>
          <w:p w14:paraId="0A41C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学员人数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F3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实验基地名称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21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项目类别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8B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课题名称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A0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课题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负责人</w:t>
            </w:r>
          </w:p>
        </w:tc>
        <w:tc>
          <w:tcPr>
            <w:tcW w:w="6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91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学员名单</w:t>
            </w:r>
          </w:p>
        </w:tc>
        <w:tc>
          <w:tcPr>
            <w:tcW w:w="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AA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AA32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Header/>
          <w:jc w:val="center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D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D0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重庆大学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3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重庆市南开中学校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C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汉语国际教育系中国文化教研室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教学改革研究项目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4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依托重庆文博资源的地域文化理解与跨文化传播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张敏</w:t>
            </w:r>
          </w:p>
        </w:tc>
        <w:tc>
          <w:tcPr>
            <w:tcW w:w="6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E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汪知非、汤泰然</w:t>
            </w:r>
          </w:p>
        </w:tc>
        <w:tc>
          <w:tcPr>
            <w:tcW w:w="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D8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9C9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Header/>
          <w:jc w:val="center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0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重庆大学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重庆市巴蜀中学校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A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1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非线性分析数学与应用教育部重点实验室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教学改革研究项目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C8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概率统计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“</w:t>
            </w:r>
            <w:r>
              <w:rPr>
                <w:rStyle w:val="7"/>
                <w:lang w:val="en-US" w:eastAsia="zh-CN" w:bidi="ar"/>
              </w:rPr>
              <w:t>大中衔接</w:t>
            </w:r>
            <w:r>
              <w:rPr>
                <w:rStyle w:val="9"/>
                <w:rFonts w:eastAsia="宋体"/>
                <w:lang w:val="en-US" w:eastAsia="zh-CN" w:bidi="ar"/>
              </w:rPr>
              <w:t>”</w:t>
            </w:r>
            <w:r>
              <w:rPr>
                <w:rStyle w:val="7"/>
                <w:lang w:val="en-US" w:eastAsia="zh-CN" w:bidi="ar"/>
              </w:rPr>
              <w:t>现状调研与分析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73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李曼曼</w:t>
            </w:r>
          </w:p>
        </w:tc>
        <w:tc>
          <w:tcPr>
            <w:tcW w:w="6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4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麻苏源、吕沅芷、陈菡彤</w:t>
            </w:r>
          </w:p>
        </w:tc>
        <w:tc>
          <w:tcPr>
            <w:tcW w:w="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F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A6C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Header/>
          <w:jc w:val="center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F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C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西南大学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5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西南大学附属中学校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4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91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类脑计算与智能芯片重庆市重点实验室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D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教学改革研究项目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3A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8090C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有</w:t>
            </w:r>
            <w:r>
              <w:rPr>
                <w:rStyle w:val="11"/>
                <w:rFonts w:eastAsia="宋体"/>
                <w:lang w:val="en-US" w:eastAsia="zh-CN" w:bidi="ar"/>
              </w:rPr>
              <w:t>“</w:t>
            </w:r>
            <w:r>
              <w:rPr>
                <w:rStyle w:val="10"/>
                <w:lang w:val="en-US" w:eastAsia="zh-CN" w:bidi="ar"/>
              </w:rPr>
              <w:t>感知</w:t>
            </w:r>
            <w:r>
              <w:rPr>
                <w:rStyle w:val="11"/>
                <w:rFonts w:eastAsia="宋体"/>
                <w:lang w:val="en-US" w:eastAsia="zh-CN" w:bidi="ar"/>
              </w:rPr>
              <w:t>”</w:t>
            </w:r>
            <w:r>
              <w:rPr>
                <w:rStyle w:val="10"/>
                <w:lang w:val="en-US" w:eastAsia="zh-CN" w:bidi="ar"/>
              </w:rPr>
              <w:t>的智慧家居机器猫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8090C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彭小燕</w:t>
            </w:r>
          </w:p>
        </w:tc>
        <w:tc>
          <w:tcPr>
            <w:tcW w:w="6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刘麒容、周子寓、钟宏欣</w:t>
            </w:r>
          </w:p>
        </w:tc>
        <w:tc>
          <w:tcPr>
            <w:tcW w:w="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C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931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Header/>
          <w:jc w:val="center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9E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2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西南大学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E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重庆市朝阳中学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D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A7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物理国家级虚拟仿真实验中心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C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教学改革研究项目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B2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8090C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几何光学的应用</w:t>
            </w:r>
            <w:r>
              <w:rPr>
                <w:rStyle w:val="11"/>
                <w:rFonts w:eastAsia="宋体"/>
                <w:lang w:val="en-US" w:eastAsia="zh-CN" w:bidi="ar"/>
              </w:rPr>
              <w:t>--</w:t>
            </w:r>
            <w:r>
              <w:rPr>
                <w:rStyle w:val="10"/>
                <w:lang w:val="en-US" w:eastAsia="zh-CN" w:bidi="ar"/>
              </w:rPr>
              <w:t>高精度酒精测试仪的研制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6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8090C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许龙</w:t>
            </w:r>
          </w:p>
        </w:tc>
        <w:tc>
          <w:tcPr>
            <w:tcW w:w="6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唐靖博、陈福濠、李沅航</w:t>
            </w:r>
          </w:p>
        </w:tc>
        <w:tc>
          <w:tcPr>
            <w:tcW w:w="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B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764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Header/>
          <w:jc w:val="center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3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2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西南大学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E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重庆市朝阳中学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E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E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西南大学化学实验教学示范中心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教学改革研究项目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5EF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8090C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纳米乳液和雪花膏的制备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90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8090C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梅贞</w:t>
            </w:r>
          </w:p>
        </w:tc>
        <w:tc>
          <w:tcPr>
            <w:tcW w:w="6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封喻馨、夏新雅、邓婧妍</w:t>
            </w:r>
          </w:p>
        </w:tc>
        <w:tc>
          <w:tcPr>
            <w:tcW w:w="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58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F61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Header/>
          <w:jc w:val="center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A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F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西南大学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4C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重庆市朝阳中学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B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川渝共建特色食品重庆市重点实验室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3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教学改革研究项目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9A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8090C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基于创新实验的中学拔尖创新人才培养路径研究与实践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2D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8090C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岳川</w:t>
            </w:r>
          </w:p>
        </w:tc>
        <w:tc>
          <w:tcPr>
            <w:tcW w:w="6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6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张骏豪、郭子瀚、黎栩滔</w:t>
            </w:r>
          </w:p>
        </w:tc>
        <w:tc>
          <w:tcPr>
            <w:tcW w:w="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D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31B0A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Header/>
          <w:jc w:val="center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1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4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西南</w:t>
            </w:r>
          </w:p>
          <w:p w14:paraId="5155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政法大学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5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重庆市渝北中学校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7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国家毒品问题治理研究中心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7B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教学改革研究项目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2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科技法学实证分析及大数据应用研究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52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许浩然</w:t>
            </w:r>
          </w:p>
        </w:tc>
        <w:tc>
          <w:tcPr>
            <w:tcW w:w="6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刘惠宇、邓子琪、路丰宇</w:t>
            </w:r>
          </w:p>
        </w:tc>
        <w:tc>
          <w:tcPr>
            <w:tcW w:w="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FC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937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Header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7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1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依托高校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F0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项目中学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22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培养</w:t>
            </w:r>
          </w:p>
          <w:p w14:paraId="31754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学员人数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C3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实验基地名称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6C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项目类别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4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课题名称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8E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课题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负责人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6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学员名单</w:t>
            </w:r>
          </w:p>
        </w:tc>
        <w:tc>
          <w:tcPr>
            <w:tcW w:w="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42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31D6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Header/>
          <w:jc w:val="center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3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重庆</w:t>
            </w:r>
          </w:p>
          <w:p w14:paraId="5BAC9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医科大学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F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重庆市育才中学校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3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37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新靶标与化学干预教育部医药基础研究创新中心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5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教学改革研究项目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21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将前沿科研融入中学教学的探索</w:t>
            </w:r>
            <w:r>
              <w:rPr>
                <w:rStyle w:val="9"/>
                <w:rFonts w:eastAsia="宋体"/>
                <w:lang w:val="en-US" w:eastAsia="zh-CN" w:bidi="ar"/>
              </w:rPr>
              <w:t>——</w:t>
            </w:r>
            <w:r>
              <w:rPr>
                <w:rStyle w:val="7"/>
                <w:lang w:val="en-US" w:eastAsia="zh-CN" w:bidi="ar"/>
              </w:rPr>
              <w:t>如何研发新型抗猴痘病毒药物？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王炜</w:t>
            </w:r>
          </w:p>
        </w:tc>
        <w:tc>
          <w:tcPr>
            <w:tcW w:w="6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8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吴佳忆</w:t>
            </w:r>
            <w:r>
              <w:rPr>
                <w:rStyle w:val="13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牟思源</w:t>
            </w:r>
            <w:r>
              <w:rPr>
                <w:rStyle w:val="13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潘家宝</w:t>
            </w:r>
          </w:p>
        </w:tc>
        <w:tc>
          <w:tcPr>
            <w:tcW w:w="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F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EB3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Header/>
          <w:jc w:val="center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78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重庆</w:t>
            </w:r>
          </w:p>
          <w:p w14:paraId="1875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师范大学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南开中学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D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重庆师范大学大学外语教育研究中心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教学改革研究项目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8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基于生成式人工智能的</w:t>
            </w:r>
            <w:r>
              <w:rPr>
                <w:rStyle w:val="9"/>
                <w:rFonts w:eastAsia="宋体"/>
                <w:lang w:val="en-US" w:eastAsia="zh-CN" w:bidi="ar"/>
              </w:rPr>
              <w:t>STEAM</w:t>
            </w:r>
            <w:r>
              <w:rPr>
                <w:rStyle w:val="7"/>
                <w:lang w:val="en-US" w:eastAsia="zh-CN" w:bidi="ar"/>
              </w:rPr>
              <w:t>跨学科学习与研究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B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谭小勇</w:t>
            </w:r>
          </w:p>
        </w:tc>
        <w:tc>
          <w:tcPr>
            <w:tcW w:w="6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24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谭为之、余星熠</w:t>
            </w:r>
          </w:p>
        </w:tc>
        <w:tc>
          <w:tcPr>
            <w:tcW w:w="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2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2FE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Header/>
          <w:jc w:val="center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D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CA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重庆</w:t>
            </w:r>
          </w:p>
          <w:p w14:paraId="4E21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交通大学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四川外国语大学附属外国语学校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3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船舶与海洋工程实验室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7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教学改革研究项目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4F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基于科教融合的中学生创新能力培养模式探究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74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凌玲</w:t>
            </w:r>
          </w:p>
        </w:tc>
        <w:tc>
          <w:tcPr>
            <w:tcW w:w="6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郑雨枫、谷欣妍、刘桐希</w:t>
            </w:r>
          </w:p>
        </w:tc>
        <w:tc>
          <w:tcPr>
            <w:tcW w:w="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2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536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Header/>
          <w:jc w:val="center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6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重庆</w:t>
            </w:r>
          </w:p>
          <w:p w14:paraId="5A1A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交通大学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C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四川外国语大学附属外国语学校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A7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交通工程应用机器人重庆工程实验室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教学改革研究项目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C0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基于</w:t>
            </w:r>
            <w:r>
              <w:rPr>
                <w:rStyle w:val="9"/>
                <w:rFonts w:eastAsia="宋体"/>
                <w:lang w:val="en-US" w:eastAsia="zh-CN" w:bidi="ar"/>
              </w:rPr>
              <w:t>AI</w:t>
            </w:r>
            <w:r>
              <w:rPr>
                <w:rStyle w:val="7"/>
                <w:lang w:val="en-US" w:eastAsia="zh-CN" w:bidi="ar"/>
              </w:rPr>
              <w:t>大模型智能机械臂平台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3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张芷僮</w:t>
            </w:r>
          </w:p>
        </w:tc>
        <w:tc>
          <w:tcPr>
            <w:tcW w:w="6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5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李唯、何玮琰、戴诗洋</w:t>
            </w:r>
          </w:p>
        </w:tc>
        <w:tc>
          <w:tcPr>
            <w:tcW w:w="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4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C53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Header/>
          <w:jc w:val="center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C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重庆</w:t>
            </w:r>
          </w:p>
          <w:p w14:paraId="1537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交通大学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7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重庆市</w:t>
            </w:r>
          </w:p>
          <w:p w14:paraId="00D7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杨家坪中学校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0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8E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山区桥梁及隧道工程国家重点实验室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教学改革研究项目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D8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科教融合培养青少年创新人才的模式与突破</w:t>
            </w:r>
            <w:r>
              <w:rPr>
                <w:rStyle w:val="9"/>
                <w:rFonts w:eastAsia="宋体"/>
                <w:lang w:val="en-US" w:eastAsia="zh-CN" w:bidi="ar"/>
              </w:rPr>
              <w:t>——</w:t>
            </w:r>
            <w:r>
              <w:rPr>
                <w:rStyle w:val="7"/>
                <w:lang w:val="en-US" w:eastAsia="zh-CN" w:bidi="ar"/>
              </w:rPr>
              <w:t>以</w:t>
            </w:r>
            <w:r>
              <w:rPr>
                <w:rStyle w:val="9"/>
                <w:rFonts w:eastAsia="宋体"/>
                <w:lang w:val="en-US" w:eastAsia="zh-CN" w:bidi="ar"/>
              </w:rPr>
              <w:t>“</w:t>
            </w:r>
            <w:r>
              <w:rPr>
                <w:rStyle w:val="7"/>
                <w:lang w:val="en-US" w:eastAsia="zh-CN" w:bidi="ar"/>
              </w:rPr>
              <w:t>玄武岩纤维的工程妙用</w:t>
            </w:r>
            <w:r>
              <w:rPr>
                <w:rStyle w:val="9"/>
                <w:rFonts w:eastAsia="宋体"/>
                <w:lang w:val="en-US" w:eastAsia="zh-CN" w:bidi="ar"/>
              </w:rPr>
              <w:t>”</w:t>
            </w:r>
            <w:r>
              <w:rPr>
                <w:rStyle w:val="7"/>
                <w:lang w:val="en-US" w:eastAsia="zh-CN" w:bidi="ar"/>
              </w:rPr>
              <w:t>课题为例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涂义亮</w:t>
            </w:r>
          </w:p>
        </w:tc>
        <w:tc>
          <w:tcPr>
            <w:tcW w:w="6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4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申灏辰、刘铠瑞、邓秋宇</w:t>
            </w:r>
          </w:p>
        </w:tc>
        <w:tc>
          <w:tcPr>
            <w:tcW w:w="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A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DDB2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val="en-US" w:eastAsia="zh-CN"/>
        </w:rPr>
      </w:pPr>
    </w:p>
    <w:p w14:paraId="73B3BB3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15C8B"/>
    <w:rsid w:val="012C4639"/>
    <w:rsid w:val="086C5E40"/>
    <w:rsid w:val="0AC94734"/>
    <w:rsid w:val="1289341C"/>
    <w:rsid w:val="165C7AFF"/>
    <w:rsid w:val="1895699B"/>
    <w:rsid w:val="257A6B2F"/>
    <w:rsid w:val="2CAA5BAA"/>
    <w:rsid w:val="2FD141BC"/>
    <w:rsid w:val="30042AC8"/>
    <w:rsid w:val="32EF6914"/>
    <w:rsid w:val="34A34242"/>
    <w:rsid w:val="3CEF5962"/>
    <w:rsid w:val="3E725140"/>
    <w:rsid w:val="42A336EA"/>
    <w:rsid w:val="494203DC"/>
    <w:rsid w:val="4A5D71EC"/>
    <w:rsid w:val="4C2439B6"/>
    <w:rsid w:val="4C3B5051"/>
    <w:rsid w:val="4DF40E40"/>
    <w:rsid w:val="51842931"/>
    <w:rsid w:val="52392B0B"/>
    <w:rsid w:val="57C15C8B"/>
    <w:rsid w:val="582B34A0"/>
    <w:rsid w:val="58A107A4"/>
    <w:rsid w:val="59FA1DEC"/>
    <w:rsid w:val="5C2E1D3B"/>
    <w:rsid w:val="5E6C439A"/>
    <w:rsid w:val="5F5B607F"/>
    <w:rsid w:val="66167AAD"/>
    <w:rsid w:val="67A20C4A"/>
    <w:rsid w:val="6DB50101"/>
    <w:rsid w:val="6EFD25CC"/>
    <w:rsid w:val="716218D9"/>
    <w:rsid w:val="785364CC"/>
    <w:rsid w:val="78BB2B0E"/>
    <w:rsid w:val="794200D5"/>
    <w:rsid w:val="7E7963E5"/>
    <w:rsid w:val="7E8D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5">
    <w:name w:val="font131"/>
    <w:basedOn w:val="4"/>
    <w:uiPriority w:val="0"/>
    <w:rPr>
      <w:rFonts w:ascii="方正仿宋_GBK" w:hAnsi="方正仿宋_GBK" w:eastAsia="方正仿宋_GBK" w:cs="方正仿宋_GBK"/>
      <w:b/>
      <w:bCs/>
      <w:color w:val="000000"/>
      <w:sz w:val="22"/>
      <w:szCs w:val="22"/>
      <w:u w:val="none"/>
    </w:rPr>
  </w:style>
  <w:style w:type="character" w:customStyle="1" w:styleId="6">
    <w:name w:val="font41"/>
    <w:basedOn w:val="4"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7">
    <w:name w:val="font141"/>
    <w:basedOn w:val="4"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8">
    <w:name w:val="font151"/>
    <w:basedOn w:val="4"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9">
    <w:name w:val="font51"/>
    <w:basedOn w:val="4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161"/>
    <w:basedOn w:val="4"/>
    <w:qFormat/>
    <w:uiPriority w:val="0"/>
    <w:rPr>
      <w:rFonts w:hint="eastAsia" w:ascii="方正仿宋_GBK" w:hAnsi="方正仿宋_GBK" w:eastAsia="方正仿宋_GBK" w:cs="方正仿宋_GBK"/>
      <w:color w:val="08090C"/>
      <w:sz w:val="20"/>
      <w:szCs w:val="20"/>
      <w:u w:val="none"/>
    </w:rPr>
  </w:style>
  <w:style w:type="character" w:customStyle="1" w:styleId="11">
    <w:name w:val="font71"/>
    <w:basedOn w:val="4"/>
    <w:qFormat/>
    <w:uiPriority w:val="0"/>
    <w:rPr>
      <w:rFonts w:hint="default" w:ascii="Times New Roman" w:hAnsi="Times New Roman" w:cs="Times New Roman"/>
      <w:color w:val="08090C"/>
      <w:sz w:val="20"/>
      <w:szCs w:val="20"/>
      <w:u w:val="none"/>
    </w:rPr>
  </w:style>
  <w:style w:type="character" w:customStyle="1" w:styleId="12">
    <w:name w:val="font17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3">
    <w:name w:val="font10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2025-02-21T01:53:00Z</dcterms:created>
  <dc:creator>周念珠</dc:creator>
  <cp:lastModifiedBy>周念珠</cp:lastModifiedBy>
  <dcterms:modified xsi:type="dcterms:W3CDTF">2025-02-21T01:53:37Z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F5F1DFE761694C7A8EFDDC5BF6F4DE2A_11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