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2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3"/>
        <w:gridCol w:w="4389"/>
        <w:gridCol w:w="2486"/>
        <w:gridCol w:w="4166"/>
        <w:gridCol w:w="1354"/>
      </w:tblGrid>
      <w:tr w14:paraId="74CE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nil"/>
              <w:left w:val="nil"/>
              <w:bottom w:val="nil"/>
              <w:right w:val="nil"/>
            </w:tcBorders>
            <w:shd w:val="clear" w:color="auto" w:fill="auto"/>
            <w:noWrap/>
            <w:vAlign w:val="center"/>
          </w:tcPr>
          <w:p w14:paraId="6A52ED3C">
            <w:pPr>
              <w:rPr>
                <w:rFonts w:hint="default" w:ascii="Times New Roman" w:hAnsi="Times New Roman" w:cs="Times New Roman"/>
              </w:rPr>
            </w:pPr>
            <w:r>
              <w:rPr>
                <w:rFonts w:hint="default" w:ascii="Times New Roman" w:hAnsi="Times New Roman" w:eastAsia="方正黑体_GBK" w:cs="Times New Roman"/>
                <w:lang w:val="en-US" w:eastAsia="zh-CN"/>
              </w:rPr>
              <w:t>附件</w:t>
            </w:r>
          </w:p>
        </w:tc>
        <w:tc>
          <w:tcPr>
            <w:tcW w:w="4389" w:type="dxa"/>
            <w:tcBorders>
              <w:top w:val="nil"/>
              <w:left w:val="nil"/>
              <w:bottom w:val="nil"/>
              <w:right w:val="nil"/>
            </w:tcBorders>
            <w:shd w:val="clear" w:color="auto" w:fill="auto"/>
            <w:noWrap/>
            <w:vAlign w:val="center"/>
          </w:tcPr>
          <w:p w14:paraId="69943068">
            <w:pPr>
              <w:rPr>
                <w:rFonts w:hint="default" w:ascii="Times New Roman" w:hAnsi="Times New Roman" w:cs="Times New Roman"/>
              </w:rPr>
            </w:pPr>
          </w:p>
        </w:tc>
        <w:tc>
          <w:tcPr>
            <w:tcW w:w="2486" w:type="dxa"/>
            <w:tcBorders>
              <w:top w:val="nil"/>
              <w:left w:val="nil"/>
              <w:bottom w:val="nil"/>
              <w:right w:val="nil"/>
            </w:tcBorders>
            <w:shd w:val="clear" w:color="auto" w:fill="auto"/>
            <w:noWrap/>
            <w:vAlign w:val="center"/>
          </w:tcPr>
          <w:p w14:paraId="72BF056A">
            <w:pPr>
              <w:rPr>
                <w:rFonts w:hint="default" w:ascii="Times New Roman" w:hAnsi="Times New Roman" w:cs="Times New Roman"/>
              </w:rPr>
            </w:pPr>
          </w:p>
        </w:tc>
        <w:tc>
          <w:tcPr>
            <w:tcW w:w="4166" w:type="dxa"/>
            <w:tcBorders>
              <w:top w:val="nil"/>
              <w:left w:val="nil"/>
              <w:bottom w:val="nil"/>
              <w:right w:val="nil"/>
            </w:tcBorders>
            <w:shd w:val="clear" w:color="auto" w:fill="auto"/>
            <w:noWrap/>
            <w:vAlign w:val="center"/>
          </w:tcPr>
          <w:p w14:paraId="5C7C1E3C">
            <w:pPr>
              <w:rPr>
                <w:rFonts w:hint="default" w:ascii="Times New Roman" w:hAnsi="Times New Roman" w:cs="Times New Roman"/>
              </w:rPr>
            </w:pPr>
          </w:p>
        </w:tc>
        <w:tc>
          <w:tcPr>
            <w:tcW w:w="1354" w:type="dxa"/>
            <w:tcBorders>
              <w:top w:val="nil"/>
              <w:left w:val="nil"/>
              <w:bottom w:val="nil"/>
              <w:right w:val="nil"/>
            </w:tcBorders>
            <w:shd w:val="clear" w:color="auto" w:fill="auto"/>
            <w:noWrap/>
            <w:vAlign w:val="center"/>
          </w:tcPr>
          <w:p w14:paraId="0D7B100D">
            <w:pPr>
              <w:rPr>
                <w:rFonts w:hint="default" w:ascii="Times New Roman" w:hAnsi="Times New Roman" w:cs="Times New Roman"/>
              </w:rPr>
            </w:pPr>
          </w:p>
        </w:tc>
      </w:tr>
      <w:tr w14:paraId="5DA95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3288" w:type="dxa"/>
            <w:gridSpan w:val="5"/>
            <w:tcBorders>
              <w:top w:val="nil"/>
              <w:left w:val="nil"/>
              <w:bottom w:val="nil"/>
              <w:right w:val="nil"/>
            </w:tcBorders>
            <w:shd w:val="clear" w:color="auto" w:fill="auto"/>
            <w:noWrap/>
            <w:vAlign w:val="center"/>
          </w:tcPr>
          <w:p w14:paraId="7FAB7758">
            <w:pPr>
              <w:rPr>
                <w:rFonts w:hint="default"/>
                <w:lang w:val="en-US" w:eastAsia="zh-CN"/>
              </w:rPr>
            </w:pPr>
          </w:p>
          <w:p w14:paraId="235C2A0A">
            <w:pPr>
              <w:jc w:val="center"/>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lang w:val="en-US" w:eastAsia="zh-CN"/>
              </w:rPr>
              <w:t>重庆市2024年小学道德与法治优秀教学论文获奖名单</w:t>
            </w:r>
            <w:bookmarkEnd w:id="0"/>
          </w:p>
        </w:tc>
      </w:tr>
      <w:tr w14:paraId="5AA9A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F4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序号</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86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论  文  题  目</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8E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作者姓名</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18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单  位</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EE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等级</w:t>
            </w:r>
          </w:p>
        </w:tc>
      </w:tr>
      <w:tr w14:paraId="50F30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2927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2C9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核心素养导向下小学道德与法治教学评价发展策略</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120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杨皓宇、郭宁</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B8A8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重庆两江新区嘉木小学校重庆两江新区人民小学校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8B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2D27F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3C2C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100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基于项目式学习的小学道德与法治导行载体研究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565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龙柳依</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24C9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重庆两江新区万年路小学校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2C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3AA42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BD81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0B5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素养导向下小学道德与法治“教-学-评”一体化研究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81E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李敏</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5F45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重庆两江新区博雅湖霞小学校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8F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1103B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27CD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CD4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道德与法治革命传统教育学段衔接的价值与实践</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F7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伍裕玲</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178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重庆市渝北区教师进修学院</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4F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48D35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DB30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4AC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浅析红色基因融入小学道德与法治课程的策略研究——以《红军不怕远征难》为例</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46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李梅</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697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巴南区恒大城小学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E7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2A38D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9363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03B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初探小学道德与法治学科评价的多维路径</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7A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张清玲</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EBA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重庆市南岸区江南水岸小学校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C2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559DC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6648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9E6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绘本式思维在小学道德与法治新教材中的应用策略</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DC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周佳艺</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65B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重庆市璧山区剑山实验小学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49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5A26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62F5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DB8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小学道德与法治学业质量主题情境命题策略的研究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D4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周星宇</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4F0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九龙坡区蟠龙小学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0F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57D17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BA07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10F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“双新”背景下思政课铸魂育人的理论与实践研究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96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唐丽娜、陈镅</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0A0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綦江区康德城第一小学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5F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47077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E4E4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030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重庆本土红色资源在小学生政治认同培育中的运用研究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1B0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关灵</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C955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重庆两江新区礼嘉实验小学校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06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2B7BF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EEE2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615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数字化赋能道德与法治课程教学的创新实践</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77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李红霞</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1B4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渝中区人和街小学校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75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4147A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5D37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A01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乡土育人——农村小学道德与法治教育乡土化教学路径研究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436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田欣、张文竹</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D2A0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秀山县洪安镇中心校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7C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7F66F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90B7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17D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小学道德与法治学科“三联互动”内涵式发展路径初探</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76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李琼、刘永红</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C78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重庆市铜梁区巴川小学/重庆市铜梁区教师进修学校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4E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7DC73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634B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EE6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优化教学资源 聚焦“三精”策略——以《办好中国的事情关键在党》为例</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FD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殷小兰</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27A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巴南区教师进修学院</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4F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78B75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42C4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F66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用绘本故事为小学低段道德与法治教学赋能</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7A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栾远琴</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585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重庆市武隆区第二实验小学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36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1E06F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917B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16</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84D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核心素养视域下的小学道德与法治大单元教学策略探究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1BE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陈佳佳、李小欢</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2795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重庆两江新区金山学校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7C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1AD35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0AC5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E1A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核心素养导向下对小学道德与法治学科教学评价的思考与研究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BA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郑佳媛</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8BC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重庆市铜梁区旧县小学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88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164EA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8F8E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18</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92B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从“外嵌”到“内生”：小学道德与法治生活化教学的建构之路</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78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黄遵红</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936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江津区教师进修学院</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C7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1074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A524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19</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4F7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优化与实施小学道德与法治作业设计探究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600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吴明淮、田仁贵</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DBB7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秀山县官庄街道中心校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AD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14D6D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538C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20</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09A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“三阶九步”推动“教学评”一体化———以《建立良好的公共秩序》第一课时为例</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0C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卢雪梅、刘吒</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C6B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巫山县庙宇小学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C1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7058D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9EC7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21</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143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大概念统领下的道德与法治大单元教学设计</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EF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李珊</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ADA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重庆市渝北区双湖小学校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5C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32E4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5A81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22</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12F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小学《道德与法治》爱国主义主题教育策略浅析</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62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甘再富</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E11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酉阳土家族苗族自治县教育科学研究所</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4B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015D1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4A23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C2A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“双新”背景下思政课铸魂育人的理论与实践研究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20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袁文伟</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832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巫溪县红池坝镇渔沙中心小学校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9D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68F54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95F2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24</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D78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学科评价助力小学道德与法治教学高质量发展</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030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邓安玲</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5C41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城口县实验二小</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91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66F50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EC28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F91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寓教于乐：小学道德与法治游戏化教学的策略</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43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邹沙</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6D1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忠县白公路小学校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F5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2BC19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8DF7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26</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7A4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小学道德与法治课培育学生核心素养的教学实践研究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17D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李红华、梁长坤</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B53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巫山县平湖小学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CE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31F8B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003D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9E0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小学道德与法治学科落实“双减”政策的经验总结与问题探讨</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3B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刘  露</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456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重庆科学城树人思贤小学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06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62741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65EE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28</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E8A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用《读本》教学推进思政课一体化，落实“三进”的实践探索</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A7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刘传富</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8C0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巴南区教师进修学院</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B3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6A3EC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BABD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29</w:t>
            </w:r>
          </w:p>
        </w:tc>
        <w:tc>
          <w:tcPr>
            <w:tcW w:w="43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A151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小学道德与法治课政治认同素养的培育策略——以《国家尊重和保障人权》为例</w:t>
            </w:r>
          </w:p>
        </w:tc>
        <w:tc>
          <w:tcPr>
            <w:tcW w:w="2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D6E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陈冠宏</w:t>
            </w:r>
          </w:p>
        </w:tc>
        <w:tc>
          <w:tcPr>
            <w:tcW w:w="41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A205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重庆市大渡口区育才红旭小学校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0F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625E0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3735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30</w:t>
            </w:r>
          </w:p>
        </w:tc>
        <w:tc>
          <w:tcPr>
            <w:tcW w:w="43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8F8F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主体自觉：习近平新时代中国特色社会主义思想 主题教育成果进校园的实践与实现</w:t>
            </w:r>
          </w:p>
        </w:tc>
        <w:tc>
          <w:tcPr>
            <w:tcW w:w="2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995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付有能</w:t>
            </w:r>
          </w:p>
        </w:tc>
        <w:tc>
          <w:tcPr>
            <w:tcW w:w="41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D827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重庆高新区公共服务局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3E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44DA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E5C1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31</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18A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双新背景下小学生道德与法治大单元作业设计与评价的实践与思考</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67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向国丹</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597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彭水县两江小学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83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0E80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9BD5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32</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3CD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基于新课程标准的小学道德与法治生活化教学策略</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A1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谭小钦</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5BD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重庆市璧山区凤凰小学校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55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71E68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271B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EF5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小学道德与法治实践性教学策略</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AD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秦俊霞</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A13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忠县石黄镇中心小学校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80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1EB8E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28FD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34</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91F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“课程思政”理念下小学道德与法治学科内涵式发展的思考和研究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41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叶知秋</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64B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潼南区红星小学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92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77CA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85AA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584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基于核心素养下大单元整体教学的实践与思考——以统编道德与法治教材五年级上册第四单元为例</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8A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秦梦莹</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9F4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彭水县第一小学校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97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423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1300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36</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D98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“双减”背景下小学道德与法治作业创新设计的策略</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74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许燕</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177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巴南区生物城小学校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26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73DD9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27AC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28C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素养导向的小学道德与法治大单元教学策略——以四年级下册第二单元《做聪明的消费者》为例</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E3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姚妮</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D8F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巫山县中小学教学研究室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3E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2CE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8BE8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38</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BF3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浅谈小学《道德与法治》一年级新教材的解读</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61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谢胜银</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9BB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重庆市梁平区桂香小学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59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24B69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B558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0AC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优化道德与法治教学评价，有效促进学生发展</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4A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陶举香</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212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巫山县平河越众希望小学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F3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17C2B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E414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40</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89B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溯源 问道 叩问 探寻----小学道德与法治大单元教学</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A7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谭亚南、蒋开菊</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092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重庆市渝北区中央公园小学校 重庆市渝北区金鹏实验小学校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8C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810F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6D0B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41</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F0E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探寻小学道德与法治课程的核心素养培育密码</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C0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张泉欣</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3D7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重庆市南川区道南小学校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C1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785D6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9946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42</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84D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同伴与自我评价在小学道德与法治教学中的深度融合策略探究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EC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徐春梅</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B1E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潼南区涪江小学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13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32D4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7049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ED6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玩转多彩文化“三部曲”  争做新时代思政大先生</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D6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卫兵</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0BA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巫溪县珠海实验小学校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93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62ED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54E5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44</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D96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改变小学道德与法治学科评价现状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91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杨鹂、宋琴</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BBF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重庆市南川区隆化第二小学校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05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71AB8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AC84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09F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生活教育视域下小学道德与法治教育实践策略探究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7A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贺昭霞</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5C3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行知育才学校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B3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167B6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6BF8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46</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78E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小学道德与法治教学中规则意识的培养策略</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EF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秦晓琳</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6D6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石柱县金彰小学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31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2EBAB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574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33A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小学道德与法治情境教学的价值、挑战与策略</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C3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蒋婷婷</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362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大渡口区百花小学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61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7BC08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FCB8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48</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080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“双新”背景下小学道德与法治学科教学如何“突围”</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4D19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李玲</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9899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大足区中敖小学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06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D167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ACCF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4B7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三学科融合赋能课程思政育人</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F0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周洁</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4AD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几江实验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91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190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83B0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50</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160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“核心素养”视域下小学道德与法治议题式教学策略初探——以《弘扬优秀家风》教学实践为例</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BF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骆彬</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980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重庆市南岸区南坪四海小学校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6A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9CF2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4B92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51</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F6C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五育融合视角下小学道德与法治实践性作业设计的价值与策略</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39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刘纾含</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164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大渡口区钰鑫小学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61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D00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D140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52</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687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漫谈小学道德与法治课堂生活化教学的有效策略</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BB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杨洪英</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F94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涪陵城区第十一小学校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A2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43019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5503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431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小学道德与法治纸笔测试优化的思考与探索</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D9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赵福明</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52A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丰都县中小学教师发展中心</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A8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738C1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5905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54</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CC9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班级调解委员会的价值与实践路径探析</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9E1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马玉兰、夏渝</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B6B0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沙坪坝区杨公桥小学校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56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149C3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A783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F1C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以儿童生活为基础，变抽象为具象的教学探究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B1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陈维</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31A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垫江县桂溪小学校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7A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4A963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B74B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56</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540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“双新”背景下小学道德与法治教学中学生家国情怀的培养策略研究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AD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庞彬妮、罗朝霆</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339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重庆市南川区隆化第二小学校、重庆市梁平区袁驿镇中心小学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78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2F4DA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AEFC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B62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“大思政”背景下小学思政课教师与班主任协同育人的路径探索</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FB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林 霞</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B09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重庆市荣昌区学院路小学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F3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00E2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8A68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58</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F5C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小学道德与法治教材中爱国主义教育主教学策略研究与实践</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B1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刘茜群</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C5F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酉阳土家族苗族自治县万木镇中心小学校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5A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CE7B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4AF4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D5E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在道德与法治的沃土中，培育学生核心素养的“未来之树”</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50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朱文友</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969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涪陵区白涛中心校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75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08C7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1060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60</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EF1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班本作舟 项目为帆——小学道德与法治班本化项目式教学探究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ED1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段绍庆</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3588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大足区龙岗一小</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4E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7332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A87D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61</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5AC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 立足新课标  解读大单元  培育高素养</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10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皮如玲</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8AA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重庆市永川区汇龙小学校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85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40B00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137D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62</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90D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从小培养责任担当意识</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B8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付琴</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E4C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江北区蜀都小学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BB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4A258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4EE1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A2A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优化作业路径    赋能学生成长</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D1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陈晓红</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8DC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奉节县辽宁小学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D4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F3FE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0538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64</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CEB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环保大单元教学：点亮学生“绿色生活”的责任之光</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BC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梁光淑</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FBB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重庆市南岸区教师进修学院</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0D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84F7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E489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4FC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中华优秀传统文化融入小学道德与法治课堂实践——以“吃饭有讲究”为例</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FE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李小川、张帮杨</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E54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重庆市铜梁区教师进修学校/重庆市铜梁区巴川小学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74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963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05BD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66</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1E3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学科一体化在小学道德与法治课堂中的策略探究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0F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瞿炼</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311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江北区新村实验小学校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B6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8872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907E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00B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生活案例在小学道德与法治教学中的应用</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B3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瞿娇</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B72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云阳县杏家湾小学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C0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EB6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45D4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68</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9AC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基于教学评一体化的小学道德与法治教学策略探究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B1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王毅力</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C56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重庆市铜梁区第一实验小学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07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4901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FFB7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ABF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核心素养视域下小学道德与法治课培育法治观念的实施策略</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A6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陈林超</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E7B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大渡口公民小学校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80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15B6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BC95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70</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57F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深化核心素养培养 探究情境化教学</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1E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黄玉敏</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50D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綦江区沙溪小学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D6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9AA6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0DEE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71</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6C4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 以核心素养为导向 打造大思政铸魂育人“金课”</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3D3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邓霞、刘好</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234E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高滩岩小学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07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74AD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D4BA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72</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D49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利用微课赋能课堂教学，助力培育学生核心素养</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00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陈小蓉</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551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丰都县融智学校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7C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89F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7D81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343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基于《道德与法治》地理题材 彰显育人价值</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39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薛面忠</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0A8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渝中区人和街小学校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C8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44F4C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B899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74</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887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用好教材栏目，构建基于儿童立场的道德与法治课堂</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25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陈珊珊</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F7B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重庆市武隆区实验小学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06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05B5A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718A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284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浅议如何优化小学道德与法治课程培育学生核心素养的教学路径</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39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廖利华</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3D7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彭水县第四小学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C4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1049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CE1F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76</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40A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“教-学-评”一体化理念下小学道德与法治学科任务评价实施优化策略</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44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李坚韧</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D20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重庆市璧山区教师进修学校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01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0DDD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2583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041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新课标下开展道德与法治“教-学-评”的实践研究----以彭水县区域推进“三级测评”实践为例</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22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吕丹秀、曾世洪</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95D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彭水县教师进修校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CD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2EA82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1657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78</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0FC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“三课结合”铸魂育人：小学兼职道法课教师思政一体化操作策略——以生态文明教育主题为例</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25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牟莉华</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E85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重庆市人民小学校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D0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08C8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D6F0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79</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AFB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大单元视域下的小学道德与法治情境教学策略初探</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EF9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张久婕</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D0E5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大足区香国小学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FC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E774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3082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80</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DA1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小学道德与法治案例教学的设计与实施策略——以《国家尊重和保障人权》为例</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3DB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唐全莲</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4387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大足区教师进修学校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22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E56F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E470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81</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8A6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小学道德与法治课生态文明教育的实施策略</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69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谭丽红、黄橙橙</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90A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大渡口区实验小学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40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6140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AB57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82</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4AD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“双减”背景下基于素养导向的道德与法治 “六化”教学</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C6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谭将来、熊德才</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890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开州区东坝小学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E4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45C2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5FA0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0C5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“法治筑基 德韵铸魂”小学思政课心灵滋养之旅</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AB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叶昌利</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86D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重庆市荣昌区昌元城西小学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D2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6D4B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A7A4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84</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F4F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核心素养导向下培养中华民族共同体意识的探索与实践</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3E7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周惊宇</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7AB2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重庆市北碚区金兴小学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F3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2449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1060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A93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“双新”视野下小学道德与法治学科的创新评价与教学改革路径</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B8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陈坤、魏静</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C0E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重庆市南岸区江南小学校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50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04574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36DC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86</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E3A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巧用副版绘本，让课堂趣起来</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08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马均</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522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重庆市合川区教师进修附小</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C3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B4BC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3B14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559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小学道德与法治课程培育学生核心素养的教学实践研究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B1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郭兰、广琼</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6B2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重庆市南川区隆化第一小学校、南川区教师进修学校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EC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4FA3F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5522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88</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5DE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聚焦核心素养，智慧创生课堂资源——以小学中段《穿好小铠甲，防止性侵害》法治教学为例</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46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钱妤</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F3A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重庆市渝中区天地人和街小学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54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1BED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66B2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842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让生活成为道德的源泉—基于生活化理念下的道德与法治教学</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9C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李秀娟</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9D8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 重庆市永川区萱花小学校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67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56BC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822B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90</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17C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小学《道德与法治》议题式教学实践——“四环节”策略</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58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周吉惠</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033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巴南区鱼胡路小学校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C3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62AE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E31D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91</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9DA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推进小学道德与法治学科一体化策略研究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E1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汪晓妍</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A14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重庆市武隆区实验小学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1F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7EC5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C96E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92</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1FB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“双新”背景下小学道德与法治课以真动人</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72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杜娟</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28C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重庆市合川区濮湖小学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A6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4574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6BBF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498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基于核心素养下的道德与法治单元作业设计研究——以三下二单元“我在这里长大”为例</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71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吴芳</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B81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彭水县森林希望小学校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65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7EB7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BB53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94</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909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《我是一张纸》课例深度解析与实践探索</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A7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张天瑞、刘 娟</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top"/>
          </w:tcPr>
          <w:p w14:paraId="0612B41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重庆科学城白市驿第二小学校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08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4C56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41A9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7F2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新时代小学思政课学科内涵式发展的思考：以《习近平新时代中国特色社会主义思想学生读本》 “中国精神”主题教学为例</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C4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李珊珊</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4A5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重庆市渝北区花园小学校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41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1A17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B5C8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96</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9FC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小学道德与法治学科评价的思考与研究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A6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万秀琼</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6E9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忠县忠州第二小学校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2F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0665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B76F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870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“思辨笃行”-我的小学道德与法治教学主张</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32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李明静</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730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重庆市巴蜀小学校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CE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C08B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2BC0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98</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712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立足学生思政素养发展的小学道德与法治教学策略与实践研究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BA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黄海琴</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3AA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重庆市合川区教师进修学院</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23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3028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9E77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E4E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小学道德与法治教学评一体化育人路径探究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5F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郭丹</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8F5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綦江区陵园小学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87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3DC50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897D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100</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744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“双新”背景下小学高段道德与法治课程铸魂育人的理论与实践研究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22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王王松、包雪亭</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887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重庆市南岸区中海学校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F3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EF1C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A1CF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101</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0F2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一体化视角：不一样的道德与法治</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38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郑航</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BF3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重庆市永川区海棠小学校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5E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3DF8A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F8F5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102</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E8B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小学道德与法治教学中的情境创设与核心素养培养研究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4E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蔡桂英</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1D6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酉阳土家族苗族自治县民族小学校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F3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6F61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7561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026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小学道德与法治课堂教学中培养学生核心素养途径初探</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DB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秦文华</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541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石柱县龙沙小学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14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6B11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9868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104</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D9F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创新小学道德与法治爱国主义教育方式的探索与实践</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18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朱镕江</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DD5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酉阳土家族苗族自治县民族小学校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1B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5896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D4E1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04F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地方文化资源在道德与法治中的有效整合</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26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令狐莉</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225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綦江区三江第一小学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80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1DDF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70CE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106</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FE4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浅谈如何将党的二十大精神融入小学道法课教学</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37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代静</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307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开州区正安小学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B9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916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5734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F0A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构建“红岩+”大思政教育，培育时代新人</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BB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牟俊英</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5E5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九龙坡区铜罐驿实验学校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C6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C92B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DE01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108</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890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核心素养理念下小学道德与法治课情境式教学研究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A6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袁小红</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7F0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涪陵区焦石镇中心小学校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DD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4D23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A243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2EA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乡村小学道德与法治学科评价的思考与研究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2A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姜巍、罗荣</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396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潼南区惠光小学校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B2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84C8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5A9D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110</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03C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小学道德与法治跨学科融合的实践研究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93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赵兰</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629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九龙坡区实验一小</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4C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F3DC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4D16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111</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826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论“双减”背景下农村小学道德与法治学科作业设计的有效度</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BB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秦宗兰</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70F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丰都县龙河镇中心小学校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FE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2A3B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9470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112</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E4D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小学道德与法治课程培育学生核心素养的教学实践研究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E48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周雯</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5A9B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重庆市沙坪坝区育英小学校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C5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FC43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DA6E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AF8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“新教材”背景下小学道德与法治备、教、学、评一致的教学路径探索</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55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陈奉江</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CF2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重庆市梁平区紫竹小学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07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43E4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AA3D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114</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839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立足课堂，让核心素养落地生根</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956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聂秋华</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76FF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北碚区朝阳小学校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57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763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9860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9B7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小学道德与法治课程教学中学生政治认同的培养实践探索</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20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周红梅</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E74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垫江县牡丹湖小学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14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8EF8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7837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116</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3BD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勇迎“双新”挑战，智筑德法新篇</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3FF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赵敏</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388B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重庆市大学城第一小学校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CA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D830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5092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EF5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小学道德与法治课程与学校文化融合的教学实践研究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91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冉颖、吴佳</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DDD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重庆市南川区九鼎山小学校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38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3812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C880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118</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129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守正创新，让儿童在“玩”“感”“悟”中成长</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6F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王琳</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789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重庆市人民小学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A7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9129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2869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C7B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小学道德与法治课程培育学生核心素养的教学实践研究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6A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张国思</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22C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潼南区教师进修学院</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96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481A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BD31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120</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D1C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小学道德与法治学科评价的思考与研究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59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张天伟</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1F9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綦江区九龙小学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A4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2820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EF03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121</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3E9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基于儿童立场的小学道德与法治教学策略探究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11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张冬梅、姚利华</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545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垫江县实验小学垫江县教师进修学校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69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9F9F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CCC7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122</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DAF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基于深度学习的小学道德与法治教学实施路径</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83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况涛</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018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万盛经济技术开发区教师进修学校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BD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4768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9F57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EC3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浅论道德与法治核心素养如何在课堂落地生根</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C0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王春来</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418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江津区-西城小学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7D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3BFA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5B19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124</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326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基于大单元整体教学下思辨课课型的思考</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D7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谭伟、陈雪梅</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4CA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丰都县滨江小学校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6B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C8A9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5BE0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509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道德与法治大单元教学设计与实施路径探略“感受家乡文化 关心家乡发展”单元例析</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38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张笑颜</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9C6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重庆市璧山区枫香湖小学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83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64C2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EE7C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126</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2FB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生活化教学在小学《道德与法治》教学中的实践与思考</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4C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陈怀平</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D06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重庆市黔江区民族小学校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08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7103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461F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348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建构有我之境 重在知行合一</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08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熊奉云</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377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云阳县青龙小学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B8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F552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59F9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128</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F09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新课标下小学道德与法治“教一学一评”一体化教学研究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57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汪燕</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30D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石柱县西沱小学校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92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98B6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B19C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EA5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小学道德与法治学科评价的思考与研究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6D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吴美静</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CDC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万盛经济技术开发区万盛小学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57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9B07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0B00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130</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EE1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核心素养导向下道德与法治大单元教学评价实践</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C2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敖刘均</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9B8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丰都县名山街道中心小学校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23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519B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8CB3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131</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32B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论核心素养导向下大单元教学实施</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05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彭真祥</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2A3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开州区汉丰二小</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FB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4249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CE7B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132</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225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溯源·培根·铸魂：指向文化自信的思政一体化实践探究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FC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汪祯蓉</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415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重庆市梁平区梁山小学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47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E9C6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1809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A53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小学道德与法治教学涵育学生家国情怀的微观路向</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67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胡静静、魏锦艳</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CAC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重庆市铜梁区金砂小学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9A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F68D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A4E9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134</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E94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浅谈核心素养下道德与法治教学的问题与对策</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56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张欣宇</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BF7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潼南区琼江小学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52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4F18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1130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135</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5A4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“双新”背景下思政课铸魂育人的理论与实践研究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E12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周文闻</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C522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重庆市沙坪坝区歌乐山小学校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6B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D401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7858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136</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823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小学道德与法治学科内涵式发展的思考</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F8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彭大发</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82E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重庆市梁平区实验小学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62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7B1D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B363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C69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育人本位下小学道德与法治学科实施评价的策略探析</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62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李勇</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F5D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重庆市武隆区火炉镇中心小学校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AE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AB13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427C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138</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8F0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讲好中国故事，促进小学思政小课堂与社会大课堂的高效结合</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18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罗美莉、郑高琴</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368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重庆市渝北区龙山小学校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E5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672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0381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2FB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浅谈小学道德与法治课活动课设计</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AF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丁德凤</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177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重庆市荣昌高新区实验小学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53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42BB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C2AC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140</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332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小学道德与法治课堂中提高学生心理品质的研究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A5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田夏宇</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82B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石柱县下路小学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D4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57B3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F326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141</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410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“双减”政策下小学道德与法治教学的创新实践</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360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陈慧</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32049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秀山县凤栖小学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05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0A8C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BD2F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142</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6B0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“双新”背景下小学思政课与语文学科跨学科融合实践研究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76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童光丽</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C51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重庆市荣昌高新区实验小学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56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1ACF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00CA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143</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A68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“双新”背景下思政课铸魂育人的理论与实践研究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C30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李国爱</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CE2A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城口县第一实验小学校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14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215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5D2A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144</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9EE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基于“教、学、评”一体化的小学道德与法治教学策略</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1A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王璐</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61F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万盛经济技术开发区和平小学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8C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95C2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EE61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BF8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核心素养引领下的小学道德与法治单元整体教学策略——以五下第一单元〈我们一家人〉为例</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38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李艳</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9A9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万盛经济技术开发区中盛小学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38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6955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EA71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146</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733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双新背景下关于乡村思政教育本土化的思考与研究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0A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范怡</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862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巫溪县珠海实验小学校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AD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606E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A121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147</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72D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小学道德与法治教学中有效创设问题情境的研究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21E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曾辉</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BFC3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北碚区教师进修学院</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0F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9712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4967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148</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3DB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基于“双减”背景下小学道德与法治核心素养培养的实施策略</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E94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李崇建</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3E28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大足区石桌小学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E6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1973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53EC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CB3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优秀传统文化融入小学道德与法治课堂教学的策略</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B8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鞠勇</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FB6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垫江县宝鼎小学校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02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2D83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164A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150</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EA4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浅谈小学“双新”背景下思政课铸魂育人的理论与实践探索</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7C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谢相萍</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DE9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重庆市永川区凤凰湖小学校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D0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39A4B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3FB9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151</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230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传承红色基因 争当聂帅传人</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17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杨雪梅、罗霞</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02F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四牌坊小学校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BB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2B69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409B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152</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F50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核心素养视域下，在小学道德与法治课程中开展劳动教育时实施跨学科学习的实践探究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BC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李永涛</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B3C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垫江县高安小学校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E0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EE93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7D39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153</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50B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相成·相依·相融 ——小学道德与法治教学策略探微</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AC3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李小锋、易艳林</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5284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秀山县溪口镇中心校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10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E640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0A99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154</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A47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核心素养在小学道德与法治课堂上的落实路径</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EA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郭诗淇</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27D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重庆市璧山区文星实验小学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AE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1A43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6596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808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“双新”背景下思政课铸魂育人的理论与实践研究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DB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张素芳</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9D5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云阳县江口镇江口小学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8C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44A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6A48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156</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F37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小学道德与法治课程培养社会主义核心价值观的途径</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059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祝忻</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1AFE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北碚区时行小学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C3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6362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64DC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639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法治的种子：从课堂到心灵的悄然生长</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31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王韵秋</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B8B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江北区科技实验小学校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2D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B7B3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EC40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158</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254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新时代背景下小学道德与法治课如何铸魂育人探微</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62A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李琴</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0A3F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秀山县东风路小学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3A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0D0D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D794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84D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基于核心素养谈小学道德与法治教学</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2A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马双兹</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2F0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石柱县教委</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95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3A251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7061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160</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98E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基于核心素养的小学道德与法治课堂教学探究与实践</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E6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代双娇</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D5A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巫溪县通城镇红路小学校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18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97D8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1C83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161</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C83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小学道德与法治课程中核心素养培养的实践探索</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60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王涛、余向红</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64F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巫山县福田小学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F8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A4D2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DD99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162</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F10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小学道德与法治课程教学中培育学生核心素养的实践研究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1AC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施后春</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410B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城口县第一实验小学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EE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B378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B2BE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163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92D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小学道德与法治学科评价的思考</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1B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李炬香</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6CA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忠县乌杨小学校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63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6A61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3E0B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164</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B08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跨学科理念下小学道德与法治课程落实学生核心素养的教学实践研究</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E9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张德洁、李扬</w:t>
            </w:r>
          </w:p>
        </w:tc>
        <w:tc>
          <w:tcPr>
            <w:tcW w:w="4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AEB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重庆市永川区永和小学校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99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bl>
    <w:p w14:paraId="172C6E0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lang w:val="en-US" w:eastAsia="zh-CN"/>
        </w:rPr>
      </w:pPr>
    </w:p>
    <w:p w14:paraId="242D4DC5">
      <w:pPr>
        <w:rPr>
          <w:rFonts w:hint="default" w:ascii="Times New Roman" w:hAnsi="Times New Roman" w:eastAsia="方正仿宋_GBK" w:cs="Times New Roman"/>
          <w:sz w:val="28"/>
          <w:szCs w:val="28"/>
          <w:lang w:val="en-US" w:eastAsia="zh-CN"/>
        </w:rPr>
      </w:pPr>
    </w:p>
    <w:p w14:paraId="01D3E0F7">
      <w:pPr>
        <w:rPr>
          <w:rFonts w:hint="default" w:ascii="Times New Roman" w:hAnsi="Times New Roman" w:eastAsia="方正仿宋_GBK" w:cs="Times New Roman"/>
          <w:sz w:val="28"/>
          <w:szCs w:val="28"/>
        </w:rPr>
      </w:pPr>
    </w:p>
    <w:p w14:paraId="58DC5B96"/>
    <w:sectPr>
      <w:pgSz w:w="16838" w:h="11906" w:orient="landscape"/>
      <w:pgMar w:top="1559" w:right="1474" w:bottom="1559" w:left="1361" w:header="992" w:footer="567" w:gutter="0"/>
      <w:pgNumType w:fmt="numberInDash"/>
      <w:cols w:space="0" w:num="1"/>
      <w:rtlGutter w:val="0"/>
      <w:docGrid w:type="lines" w:linePitch="4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771C7"/>
    <w:rsid w:val="235771C7"/>
    <w:rsid w:val="32EF6914"/>
    <w:rsid w:val="34A34242"/>
    <w:rsid w:val="494203DC"/>
    <w:rsid w:val="4DF40E40"/>
    <w:rsid w:val="51842931"/>
    <w:rsid w:val="52392B0B"/>
    <w:rsid w:val="5E6C439A"/>
    <w:rsid w:val="5F5B607F"/>
    <w:rsid w:val="7853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18</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2024-12-05T08:27:00Z</dcterms:created>
  <dc:creator>Administrator</dc:creator>
  <cp:lastModifiedBy>Administrator</cp:lastModifiedBy>
  <dcterms:modified xsi:type="dcterms:W3CDTF">2024-12-05T08:28:06Z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98587794DADB483B98C76289F80FD261_11</vt:lpwstr>
  </property>
</Properties>
</file>