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4A66D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395A92AE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81FE8A6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2024年重庆市义务教育新领雁工程•新课程实施样本校立项名单</w:t>
      </w:r>
    </w:p>
    <w:bookmarkEnd w:id="0"/>
    <w:p w14:paraId="14BF4AC2">
      <w:pPr>
        <w:rPr>
          <w:rFonts w:hint="default" w:ascii="Times New Roman" w:hAnsi="Times New Roman" w:cs="Times New Roman"/>
        </w:rPr>
      </w:pPr>
    </w:p>
    <w:tbl>
      <w:tblPr>
        <w:tblStyle w:val="4"/>
        <w:tblW w:w="138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53"/>
        <w:gridCol w:w="4414"/>
        <w:gridCol w:w="6845"/>
      </w:tblGrid>
      <w:tr w14:paraId="67CE6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42C5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6FDA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区县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E7C0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立项单位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A3DB7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28"/>
                <w:szCs w:val="28"/>
                <w:lang w:bidi="ar"/>
              </w:rPr>
              <w:t>项目名称</w:t>
            </w:r>
          </w:p>
        </w:tc>
      </w:tr>
      <w:tr w14:paraId="0C082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72E3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4520A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万州区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C18A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重庆市万州第二高级中学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BBD4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  <w:tr w14:paraId="3425E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E57C4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9CE5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万州区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E057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重庆市万州高级中学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5B8F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  <w:tr w14:paraId="7EE0F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A9C4A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A8499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万州区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DA087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重庆市万州区特殊教育中心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3FE5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新课程视域下的智障学生“融”课程建设与实践研究</w:t>
            </w:r>
          </w:p>
        </w:tc>
      </w:tr>
      <w:tr w14:paraId="3F07B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DCBE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4C07A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黔江区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8D47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重庆市黔江区城西小学校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B083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新课程实施样本校---- 小学劳动教育课程改革研究</w:t>
            </w:r>
          </w:p>
        </w:tc>
      </w:tr>
      <w:tr w14:paraId="5BC0C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7594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97CA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涪陵区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F9D1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重庆市涪陵城区实验小学校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A11F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  <w:tr w14:paraId="2832A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C533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0EFB2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渝中区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8588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重庆市巴蜀中学校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91D37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推进“学为中心”改革，发展学生核心素养</w:t>
            </w:r>
          </w:p>
        </w:tc>
      </w:tr>
      <w:tr w14:paraId="19C28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6B07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D583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渝中区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E27A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重庆市巴蜀小学校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3D3D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基于学科的课程综合化教学深化研究</w:t>
            </w:r>
          </w:p>
        </w:tc>
      </w:tr>
      <w:tr w14:paraId="2D421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13B2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83E7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渝中区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1EEA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重庆市人民小学校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DE4D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新课标校本转化“四新”行动促“四力”提升</w:t>
            </w:r>
          </w:p>
        </w:tc>
      </w:tr>
      <w:tr w14:paraId="3066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35B34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EBD6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大渡口区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4ADE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重庆市大渡口区育才小学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1159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“行知行·学科+”教学实践研究</w:t>
            </w:r>
          </w:p>
        </w:tc>
      </w:tr>
      <w:tr w14:paraId="51BEE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78DB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437D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江北区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EF9D7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重庆市徐悲鸿中学校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37290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  <w:tr w14:paraId="36723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7A8C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11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276EA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江北区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8D7A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重庆市江北区玉带山小学校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724F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学科与生活双向融合育人实践探索——新课程实施样本校建设</w:t>
            </w:r>
          </w:p>
        </w:tc>
      </w:tr>
      <w:tr w14:paraId="622AF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A21E0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12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27A1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3D8B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重庆市南渝中学校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ED700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“三维落地新课程方案，立体构建学校课程规划”样本校项目</w:t>
            </w:r>
          </w:p>
        </w:tc>
      </w:tr>
      <w:tr w14:paraId="06C2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8FFA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13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59AC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沙坪坝区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F21E7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重庆市沙坪坝区树人景瑞</w:t>
            </w:r>
          </w:p>
          <w:p w14:paraId="0EC46686"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DE0B9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“数智化·小兰花课程”构建与实施</w:t>
            </w:r>
          </w:p>
        </w:tc>
      </w:tr>
      <w:tr w14:paraId="5BBC9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D8CD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14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1D6F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九龙坡区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0DC7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重庆谢家湾学校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651C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深化学习方式变革高质量实施国家课程的实践研究</w:t>
            </w:r>
          </w:p>
        </w:tc>
      </w:tr>
      <w:tr w14:paraId="0B578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E0EF0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FECA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南岸区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65FA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重庆市广益中学校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0E1E9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“素养·学行”课程体系建设与实施</w:t>
            </w:r>
          </w:p>
        </w:tc>
      </w:tr>
      <w:tr w14:paraId="3AAEA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B757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16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7433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南岸区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A195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重庆市南岸区江南小学校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A738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导向学生跬步成长的课程实施</w:t>
            </w:r>
          </w:p>
        </w:tc>
      </w:tr>
      <w:tr w14:paraId="71205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9FE5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17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5E1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A912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重庆市兼善中学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00A84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  <w:tr w14:paraId="645AE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6F2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18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2C6E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620B4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重庆市朝阳中学北校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17DF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初中差异教育新课程实施与引领</w:t>
            </w:r>
          </w:p>
        </w:tc>
      </w:tr>
      <w:tr w14:paraId="7C65F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596072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19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5BDC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北碚区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F006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重庆市北碚区朝阳小学校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FE37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  <w:tr w14:paraId="3A144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80EA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7FB42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渝北区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EE8E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重庆巴蜀常春藤学校博物馆式小学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A665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中国国家课程的国际化：小学大观念课程与教学的设计和实施</w:t>
            </w:r>
          </w:p>
        </w:tc>
      </w:tr>
      <w:tr w14:paraId="385EF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DD924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21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FFD24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渝北区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F175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渝北区两江小学校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FF09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“炫彩”课程 育炫彩少年</w:t>
            </w:r>
          </w:p>
        </w:tc>
      </w:tr>
      <w:tr w14:paraId="35FDF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B3E40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22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FEFE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巴南区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30B7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重庆市巴南中学校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AD36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新课程视域下，课程思政样本校建设</w:t>
            </w:r>
          </w:p>
        </w:tc>
      </w:tr>
      <w:tr w14:paraId="76596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6860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23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18247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巴南区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FCAA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重庆市巴南区西南大学华南城小学校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EB2A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“灵动课堂”新课程实施样本校</w:t>
            </w:r>
          </w:p>
        </w:tc>
      </w:tr>
      <w:tr w14:paraId="71BFF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FF557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24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3F7A0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F99F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重庆市江津中学校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2F86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示素质教育之范  创全面发展之优</w:t>
            </w:r>
          </w:p>
        </w:tc>
      </w:tr>
      <w:tr w14:paraId="6D182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30C3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912AA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江津区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DFED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重庆市江津区四牌坊小学校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74ED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三和愿景下“融和课程”的优化与实施</w:t>
            </w:r>
          </w:p>
        </w:tc>
      </w:tr>
      <w:tr w14:paraId="34A57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8319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26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44F7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合川区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8821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重庆市合川巴蜀小学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440C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“双新”视域下课程综合化育人的实践与研究</w:t>
            </w:r>
          </w:p>
        </w:tc>
      </w:tr>
      <w:tr w14:paraId="26B2C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BC7E2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27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00377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永川区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1C85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重庆市永川区兴龙湖小学校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EAE5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新课标视域下“劳动+项目化学习”集团推进的实践研究</w:t>
            </w:r>
          </w:p>
        </w:tc>
      </w:tr>
      <w:tr w14:paraId="037C7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B9009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28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7E7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南川区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684A3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重庆市南川区神童镇中心小学校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B3E9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  <w:tr w14:paraId="566D4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EB1C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29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7EC47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綦江区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01B5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重庆市綦江区赶水小学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681C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农村小学“七彩课程”构建与实施</w:t>
            </w:r>
          </w:p>
        </w:tc>
      </w:tr>
      <w:tr w14:paraId="0EA10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C59D9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FA8E2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璧山区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EB1C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重庆市璧山巴蜀中学校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70AAA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打造初中新课程导向的集团校优质均衡发展双循环样本</w:t>
            </w:r>
          </w:p>
        </w:tc>
      </w:tr>
      <w:tr w14:paraId="073EA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70CF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31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9F8B7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铜梁区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73DC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重庆市铜梁区金龙小学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AB99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小学课后服务课程建设及实施研究——以铜梁区金龙小学为例</w:t>
            </w:r>
          </w:p>
        </w:tc>
      </w:tr>
      <w:tr w14:paraId="28830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82B34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32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E2F80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开州区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11187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重庆市开州区汉丰第五小学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A1B39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核心素养视域下基于办学理念的课程开发</w:t>
            </w:r>
          </w:p>
        </w:tc>
      </w:tr>
      <w:tr w14:paraId="45B1D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6B1B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33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D6C64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城口县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3EBC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城口县第一实验小学校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A0F82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“四雅”文化核心驱动，三位一体全面育人</w:t>
            </w:r>
          </w:p>
        </w:tc>
      </w:tr>
      <w:tr w14:paraId="198B5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E72B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34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3670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丰都县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4C9F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重庆丰都育才中学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3FE3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劳动教育课程与校本特色选修课程一体化设计与实践</w:t>
            </w:r>
          </w:p>
        </w:tc>
      </w:tr>
      <w:tr w14:paraId="4E3DF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178C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35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2CE6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忠县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5C93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重庆市忠县实验小学校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4535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  <w:tr w14:paraId="2B8E7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4B39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36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A1E1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忠县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2273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忠县鸣玉溪小学校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712F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“向美”课程体系 鸣玉溪小学校新课程实践</w:t>
            </w:r>
          </w:p>
        </w:tc>
      </w:tr>
      <w:tr w14:paraId="73C18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8BDA0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37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F682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云阳县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AC55A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云阳县北城小学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2083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  <w:tr w14:paraId="10651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9B4A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38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3CBB9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奉节县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B515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奉节县西部新区第一小学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D8932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“1+N”课程群推动新课程校本化实施路径研究</w:t>
            </w:r>
          </w:p>
        </w:tc>
      </w:tr>
      <w:tr w14:paraId="0B28C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743E2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39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3F61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巫山县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3B02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巫山县巫峡小学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9E16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“脆李管护+”五育融合校本课程建设</w:t>
            </w:r>
          </w:p>
        </w:tc>
      </w:tr>
      <w:tr w14:paraId="21D27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029F2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6012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巫溪县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81A8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巫溪县下堡镇中心小学校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D83B4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  <w:tr w14:paraId="4CC65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68A84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41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CC0A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石柱土家族自治县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EC6DA">
            <w:pPr>
              <w:widowControl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石柱土家族自治县石潼小学校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F7E20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  <w:tr w14:paraId="1E58A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FBBC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42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2E0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秀山土家族苗族自治县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65AA8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秀山土家族苗族自治县凤凰初级中学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0BE7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“至美凤凰”课程体系建构与实施</w:t>
            </w:r>
          </w:p>
        </w:tc>
      </w:tr>
      <w:tr w14:paraId="30C99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45CC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43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78F2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秀山土家族苗族自治县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C0E6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重庆市秀山土家族苗族自治县凤翔小学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2797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基于“多彩教育”下的新课程实施</w:t>
            </w:r>
          </w:p>
        </w:tc>
      </w:tr>
      <w:tr w14:paraId="0077B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3D1E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44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9838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酉阳土家族苗族自治县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6E93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酉阳土家族苗族自治县钟多小学校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DDEC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新课程背景下“以学科融合，促学生多样成长”实践研究</w:t>
            </w:r>
          </w:p>
        </w:tc>
      </w:tr>
      <w:tr w14:paraId="39AE2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C383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45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5E78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万盛经开区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119C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重庆市万盛经济技术开发区万盛小学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79C25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  <w:tr w14:paraId="42EF8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158FA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46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F51F3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7BD07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重庆两江新区西大附中金洲学校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BA90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 xml:space="preserve"> 新课程实施样本校</w:t>
            </w:r>
          </w:p>
        </w:tc>
      </w:tr>
      <w:tr w14:paraId="7EF61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2F16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47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4BDD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4840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重庆市八中两江金溪中学校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ACC8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卓育课程实施样本校</w:t>
            </w:r>
          </w:p>
        </w:tc>
      </w:tr>
      <w:tr w14:paraId="19893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23C7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48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59EE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两江新区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EEF2B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重庆两江新区云锦小学校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A353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核心素养导向下的精微课程构建与实施</w:t>
            </w:r>
          </w:p>
        </w:tc>
      </w:tr>
      <w:tr w14:paraId="76E22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B5449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49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D418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重庆高新区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86736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重庆市第一实验中学校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C43C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重庆一实“求实”校本课程集群的建构与实践探索</w:t>
            </w:r>
          </w:p>
        </w:tc>
      </w:tr>
      <w:tr w14:paraId="4664E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D1A8C0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50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E7AEA64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重庆高新区</w:t>
            </w:r>
          </w:p>
        </w:tc>
        <w:tc>
          <w:tcPr>
            <w:tcW w:w="44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2C7EF637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重庆大学城树人小学校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DB86770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bidi="ar"/>
              </w:rPr>
              <w:t>新课程实施样本校</w:t>
            </w:r>
          </w:p>
        </w:tc>
      </w:tr>
    </w:tbl>
    <w:p w14:paraId="4F9BC19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3100E"/>
    <w:rsid w:val="32EF6914"/>
    <w:rsid w:val="34A34242"/>
    <w:rsid w:val="494203DC"/>
    <w:rsid w:val="4DF40E40"/>
    <w:rsid w:val="51842931"/>
    <w:rsid w:val="52392B0B"/>
    <w:rsid w:val="5513100E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2024-12-04T01:31:00Z</dcterms:created>
  <dc:creator>Administrator</dc:creator>
  <cp:lastModifiedBy>Administrator</cp:lastModifiedBy>
  <dcterms:modified xsi:type="dcterms:W3CDTF">2024-12-04T01:32:17Z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A6CFC63F64B548D7A271D0594A70C931_11</vt:lpwstr>
  </property>
</Properties>
</file>