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66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 w14:paraId="0723C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2DD9B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重庆市创新教育典型案例申报书</w:t>
      </w:r>
    </w:p>
    <w:p w14:paraId="6CF17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0C2FAA86">
      <w:pPr>
        <w:ind w:firstLine="1280" w:firstLineChars="4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256F8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0" w:firstLine="42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案例名称：______________________________</w:t>
      </w:r>
    </w:p>
    <w:p w14:paraId="1DFB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 w14:paraId="693AB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0" w:firstLine="42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申报人（限3人）：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</w:p>
    <w:p w14:paraId="006BE6B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56AE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0" w:firstLine="42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负责人电话：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</w:p>
    <w:p w14:paraId="6C5B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firstLine="42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58831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所在单位（单位盖章）：__________________</w:t>
      </w:r>
    </w:p>
    <w:p w14:paraId="0501C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58F09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0" w:firstLine="42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所在区县：______________________________</w:t>
      </w:r>
    </w:p>
    <w:p w14:paraId="4B6BA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7EA8B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0" w:firstLine="42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申报日期：______________________________</w:t>
      </w:r>
    </w:p>
    <w:p w14:paraId="26DD85BE">
      <w:pPr>
        <w:widowControl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4"/>
          <w:lang w:val="en-US" w:eastAsia="zh-CN" w:bidi="ar"/>
        </w:rPr>
      </w:pPr>
    </w:p>
    <w:p w14:paraId="1D5CDA2C">
      <w:pPr>
        <w:widowControl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4"/>
          <w:lang w:val="en-US" w:eastAsia="zh-CN" w:bidi="ar"/>
        </w:rPr>
      </w:pPr>
    </w:p>
    <w:p w14:paraId="53AB1D98">
      <w:pPr>
        <w:widowControl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4"/>
          <w:lang w:val="en-US" w:eastAsia="zh-CN" w:bidi="ar"/>
        </w:rPr>
      </w:pPr>
    </w:p>
    <w:p w14:paraId="7373E8E1">
      <w:pPr>
        <w:widowControl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"/>
        </w:rPr>
        <w:t>重庆市教育科学研究院制</w:t>
      </w:r>
    </w:p>
    <w:p w14:paraId="5CF87DB2">
      <w:pPr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2024年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月</w:t>
      </w:r>
    </w:p>
    <w:p w14:paraId="5C93FD2C">
      <w:pPr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 w14:paraId="75B4A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案例名称</w:t>
      </w:r>
    </w:p>
    <w:p w14:paraId="737D9A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0DE61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案例概要（500字以内）</w:t>
      </w:r>
    </w:p>
    <w:p w14:paraId="38D853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解决的主要问题、工作举措、亮点成效和经验启示等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（3000字以内，可配3-5张直接反应案例开展情况及其成果的图片，每张图片附上不超过20个字的注释说明）</w:t>
      </w:r>
    </w:p>
    <w:p w14:paraId="18148419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4F3AEE1D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Cs w:val="21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Cs w:val="21"/>
          <w:lang w:val="en-US" w:eastAsia="zh-CN"/>
        </w:rPr>
        <w:t>排版要求</w:t>
      </w:r>
      <w:r>
        <w:rPr>
          <w:rFonts w:hint="default" w:ascii="Times New Roman" w:hAnsi="Times New Roman" w:eastAsia="方正仿宋_GBK" w:cs="Times New Roman"/>
          <w:b/>
          <w:bCs/>
          <w:szCs w:val="21"/>
        </w:rPr>
        <w:t>：案例</w:t>
      </w:r>
      <w:r>
        <w:rPr>
          <w:rFonts w:hint="default" w:ascii="Times New Roman" w:hAnsi="Times New Roman" w:eastAsia="方正仿宋_GBK" w:cs="Times New Roman"/>
          <w:b/>
          <w:bCs/>
          <w:szCs w:val="21"/>
          <w:lang w:val="en-US" w:eastAsia="zh-CN"/>
        </w:rPr>
        <w:t>名称用</w:t>
      </w:r>
      <w:r>
        <w:rPr>
          <w:rFonts w:hint="default" w:ascii="Times New Roman" w:hAnsi="Times New Roman" w:eastAsia="方正仿宋_GBK" w:cs="Times New Roman"/>
          <w:b/>
          <w:bCs/>
          <w:color w:val="FF0000"/>
          <w:szCs w:val="21"/>
          <w:lang w:val="en-US" w:eastAsia="zh-CN"/>
        </w:rPr>
        <w:t>方正小标宋二号、</w:t>
      </w:r>
      <w:r>
        <w:rPr>
          <w:rFonts w:hint="default" w:ascii="Times New Roman" w:hAnsi="Times New Roman" w:eastAsia="方正仿宋_GBK" w:cs="Times New Roman"/>
          <w:b/>
          <w:bCs/>
          <w:szCs w:val="21"/>
        </w:rPr>
        <w:t>居中，</w:t>
      </w:r>
      <w:r>
        <w:rPr>
          <w:rFonts w:hint="default" w:ascii="Times New Roman" w:hAnsi="Times New Roman" w:eastAsia="方正仿宋_GBK" w:cs="Times New Roman"/>
          <w:b/>
          <w:bCs/>
          <w:szCs w:val="21"/>
          <w:lang w:val="en-US" w:eastAsia="zh-CN"/>
        </w:rPr>
        <w:t>一级标题用</w:t>
      </w:r>
      <w:r>
        <w:rPr>
          <w:rFonts w:hint="default" w:ascii="Times New Roman" w:hAnsi="Times New Roman" w:eastAsia="方正仿宋_GBK" w:cs="Times New Roman"/>
          <w:b/>
          <w:bCs/>
          <w:color w:val="FF0000"/>
          <w:szCs w:val="21"/>
          <w:lang w:val="en-US" w:eastAsia="zh-CN"/>
        </w:rPr>
        <w:t>方正黑体三号、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21"/>
          <w:lang w:val="en-US" w:eastAsia="zh-CN"/>
        </w:rPr>
        <w:t>两端对齐、首行缩进2个字符</w:t>
      </w:r>
      <w:r>
        <w:rPr>
          <w:rFonts w:hint="default" w:ascii="Times New Roman" w:hAnsi="Times New Roman" w:eastAsia="方正仿宋_GBK" w:cs="Times New Roman"/>
          <w:b/>
          <w:bCs/>
          <w:szCs w:val="21"/>
          <w:lang w:val="en-US" w:eastAsia="zh-CN"/>
        </w:rPr>
        <w:t>，二级标题用</w:t>
      </w:r>
      <w:r>
        <w:rPr>
          <w:rFonts w:hint="default" w:ascii="Times New Roman" w:hAnsi="Times New Roman" w:eastAsia="方正仿宋_GBK" w:cs="Times New Roman"/>
          <w:b/>
          <w:bCs/>
          <w:color w:val="FF0000"/>
          <w:szCs w:val="21"/>
          <w:lang w:val="en-US" w:eastAsia="zh-CN"/>
        </w:rPr>
        <w:t>方正楷体三号、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21"/>
          <w:lang w:val="en-US" w:eastAsia="zh-CN"/>
        </w:rPr>
        <w:t>两端对齐、首行缩进2个字符，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21"/>
        </w:rPr>
        <w:t>正文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21"/>
          <w:lang w:val="en-US" w:eastAsia="zh-CN"/>
        </w:rPr>
        <w:t>用</w:t>
      </w:r>
      <w:r>
        <w:rPr>
          <w:rFonts w:hint="default" w:ascii="Times New Roman" w:hAnsi="Times New Roman" w:eastAsia="方正仿宋_GBK" w:cs="Times New Roman"/>
          <w:b/>
          <w:bCs/>
          <w:color w:val="FF0000"/>
          <w:szCs w:val="21"/>
        </w:rPr>
        <w:t>方正仿宋</w:t>
      </w:r>
      <w:r>
        <w:rPr>
          <w:rFonts w:hint="default" w:ascii="Times New Roman" w:hAnsi="Times New Roman" w:eastAsia="方正仿宋_GBK" w:cs="Times New Roman"/>
          <w:b/>
          <w:bCs/>
          <w:color w:val="FF0000"/>
          <w:szCs w:val="21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FF0000"/>
          <w:szCs w:val="21"/>
        </w:rPr>
        <w:t>号</w:t>
      </w:r>
      <w:r>
        <w:rPr>
          <w:rFonts w:hint="default" w:ascii="Times New Roman" w:hAnsi="Times New Roman" w:eastAsia="方正仿宋_GBK" w:cs="Times New Roman"/>
          <w:b/>
          <w:bCs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21"/>
          <w:lang w:val="en-US" w:eastAsia="zh-CN"/>
        </w:rPr>
        <w:t>两端对齐、首行缩进2个字符</w:t>
      </w:r>
      <w:r>
        <w:rPr>
          <w:rFonts w:hint="default" w:ascii="Times New Roman" w:hAnsi="Times New Roman" w:eastAsia="方正仿宋_GBK" w:cs="Times New Roman"/>
          <w:b/>
          <w:bCs/>
          <w:szCs w:val="21"/>
          <w:lang w:eastAsia="zh-CN"/>
        </w:rPr>
        <w:t>）</w:t>
      </w:r>
    </w:p>
    <w:p w14:paraId="47D5CCD7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  <w:lang w:eastAsia="zh-CN"/>
        </w:rPr>
      </w:pPr>
    </w:p>
    <w:p w14:paraId="7ACEA910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  <w:lang w:eastAsia="zh-CN"/>
        </w:rPr>
      </w:pPr>
    </w:p>
    <w:p w14:paraId="3490E69F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  <w:lang w:eastAsia="zh-CN"/>
        </w:rPr>
      </w:pPr>
    </w:p>
    <w:p w14:paraId="0619208A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1FA70021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2F997695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5F8144E1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3A2FA28C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7E253416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43BA51E2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16CE2B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B7BBC"/>
    <w:multiLevelType w:val="singleLevel"/>
    <w:tmpl w:val="A60B7BBC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zYxNzcyY2IxZTczNTIzY2Y0Mzg1YzMyMmRlNTIifQ=="/>
  </w:docVars>
  <w:rsids>
    <w:rsidRoot w:val="6BE32715"/>
    <w:rsid w:val="6BE3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2024-11-05T14:57:00Z</dcterms:created>
  <dc:creator>Administrator</dc:creator>
  <cp:lastModifiedBy>Administrator</cp:lastModifiedBy>
  <dcterms:modified xsi:type="dcterms:W3CDTF">2024-11-05T14:58:10Z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379551B29CC64887902461FF1B8336DC_11</vt:lpwstr>
  </property>
</Properties>
</file>