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AE" w:rsidRPr="005B5792" w:rsidRDefault="005052AE" w:rsidP="005052AE">
      <w:pPr>
        <w:widowControl/>
        <w:spacing w:line="600" w:lineRule="exact"/>
        <w:jc w:val="left"/>
        <w:rPr>
          <w:rFonts w:ascii="方正小标宋_GBK" w:eastAsia="方正小标宋_GBK" w:hAnsi="等线" w:cs="宋体"/>
          <w:bCs/>
          <w:color w:val="000000"/>
          <w:kern w:val="0"/>
          <w:sz w:val="36"/>
          <w:szCs w:val="36"/>
        </w:rPr>
      </w:pPr>
      <w:bookmarkStart w:id="0" w:name="_GoBack"/>
      <w:r w:rsidRPr="005B5792">
        <w:rPr>
          <w:rFonts w:ascii="方正小标宋_GBK" w:eastAsia="方正小标宋_GBK" w:hAnsi="等线" w:cs="宋体" w:hint="eastAsia"/>
          <w:bCs/>
          <w:color w:val="000000"/>
          <w:kern w:val="0"/>
          <w:sz w:val="36"/>
          <w:szCs w:val="36"/>
        </w:rPr>
        <w:t>重庆市第二届普通高中生涯教育优质课竞赛获奖名单</w:t>
      </w:r>
    </w:p>
    <w:tbl>
      <w:tblPr>
        <w:tblW w:w="9872" w:type="dxa"/>
        <w:jc w:val="center"/>
        <w:tblLook w:val="04A0" w:firstRow="1" w:lastRow="0" w:firstColumn="1" w:lastColumn="0" w:noHBand="0" w:noVBand="1"/>
      </w:tblPr>
      <w:tblGrid>
        <w:gridCol w:w="508"/>
        <w:gridCol w:w="869"/>
        <w:gridCol w:w="851"/>
        <w:gridCol w:w="1842"/>
        <w:gridCol w:w="1408"/>
        <w:gridCol w:w="3260"/>
        <w:gridCol w:w="1134"/>
      </w:tblGrid>
      <w:tr w:rsidR="005052AE" w:rsidRPr="00490E4B" w:rsidTr="005052AE">
        <w:trPr>
          <w:trHeight w:val="73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主题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指导教师单位及姓名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获奖等级</w:t>
            </w:r>
          </w:p>
        </w:tc>
      </w:tr>
      <w:tr w:rsidR="005052AE" w:rsidRPr="00490E4B" w:rsidTr="008A1242">
        <w:trPr>
          <w:trHeight w:val="163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唐晨曦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以科学的职业价值观迎接新时代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br/>
              <w:t>——“AI”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时代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“I”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做主！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重庆市黔江新华中学校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重庆市黔江新华中学校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张玲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重庆市黔江新华中学校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冉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84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职业领航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梦想起航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重庆市涪陵外国语学校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涪陵区教育科学研究所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刘小英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重庆市涪陵外国语学校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姚珊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1116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胡欣宇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乘风破浪吧，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AI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时代下的语文职业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重庆市求精中学校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渝中区教师进修学院吕玮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重庆市求精中学校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蒋京灵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136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永嘉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雏鹰展翅，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创赢未来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学生生涯发展创新潜能培养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鲁能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巴蜀中学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江北区教师进修学院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陈卓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鲁能巴蜀中学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103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易如人生，人生如意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  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拥抱生涯变化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增强生涯适应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第七中学校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重庆市第七中学校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周村红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沙坪坝区教师进修学院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徐立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91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孙易卓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职业奇旅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探索职业变迁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育才中学校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重庆市育才中学校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龚仁坤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九龙坡区教师进修学院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肖钟萍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66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彭黎立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探索蛋白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职</w:t>
            </w: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”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外国语学校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九龙坡区教师进修学院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肖钟萍</w:t>
            </w:r>
            <w:proofErr w:type="gramEnd"/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重庆外国语学校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兰青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7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王钰璇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剧本：生涯几度？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兼善中学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北碚区教师进修学院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高东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重庆市兼善中学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艾曾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78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郭锐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山水人生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西南大学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附属中学校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西南大学附属中学校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王冬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西南大学附属中学校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赵渊博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8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马彬琼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面向未来的生涯畅想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西南大学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附属中学校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西南大学附属中学校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赵渊博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北碚区教师进修学院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9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王熙婷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人生的标尺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高中生价值观初探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重庆巴蜀常春藤学校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余必先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重庆巴蜀常春藤学校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85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探索家庭合力，赋能大美生涯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重庆八中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重庆八中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汪正才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重庆八中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陈海龙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98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余俊锐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筑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梦未来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从唤醒到立行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江津双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福育才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江津区教师进修学院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张红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重庆市江津区双福育才中学校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林晨晶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117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向玉淼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决策审判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从唤醒到执行的生涯决策全流程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重庆市北新巴蜀中学校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重庆市北新巴蜀中学校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张丽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重庆市北新巴蜀中学校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76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选择的智慧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重庆市潼南第一中学校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潼南区教师进修学院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刘亭利</w:t>
            </w:r>
            <w:proofErr w:type="gramEnd"/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重庆市潼南第一中学校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864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卢晓漩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破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卷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脱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平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”45°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向上生活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荣昌区教师进修学校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李章红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重庆市荣昌中学校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756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你的生命有什么可能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重庆市垫江实验中学校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垫江教师进修学校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张德兴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垫江教师进修学校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王德建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67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傅娅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播种热爱，收获精彩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巫山第二中学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巫山第二中学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梁艳玲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巫山县教研室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卢家毅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78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万盛区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秦爽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行者人生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万盛经开区教师进修校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夏江东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重庆市第四十九中学校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陆艳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84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邓名扬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终岁山川路，生涯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途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几何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重庆巴蜀科学城中学校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重庆巴蜀科学城中学校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江文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重庆市大学城第一中学校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傅万艳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5052AE" w:rsidRPr="00490E4B" w:rsidTr="008A1242">
        <w:trPr>
          <w:trHeight w:val="68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黄妍妍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解锁多元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智能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万州高级中学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万州区教师进修学院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陈军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万州高级中学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3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蒲静涛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彩虹列车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生涯推理游戏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重庆市巴蜀中学校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张义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重庆市巴蜀中学校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熊璟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1104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黄义书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莫让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长衫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成枷锁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探索职业价值观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重庆市第三十七中学校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重庆市第三十七中学校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尚军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大渡口区教师进修学校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刘隆华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816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潘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上峰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得其大者兼其小，职出未来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重庆市第一中学校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陈靖潇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沙坪坝区教师进修学院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徐立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81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赵致远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光学科技筑梦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强国复兴有我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重庆市南开中学校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胡贤俊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沙坪坝区教师进修学院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徐立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3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邈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生涯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自驾游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刘文韬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唐甜甜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2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付田元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AI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时代，未来已来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南开（融侨）中学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南岸区教师进修学院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李仁杰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南开（融侨）中学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张少武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0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叶静雯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倾斜有度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拓展生涯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重庆市巴南中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巴南区教师进修学院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霍颢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重庆市巴南中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吴天胜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84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陈梦成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长安十六性格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长寿区一中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长寿区教师发展中心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曹耀丹</w:t>
            </w:r>
            <w:proofErr w:type="gramEnd"/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重庆市长寿第一中学校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邓波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122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上岸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这事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生涯规划之职业探索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考公篇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重庆市永川北山中学校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永川区教师进修学校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赵佩歆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永川区昌南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88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青青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多彩职途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职业世界探索之旅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重庆市南川区第一中学校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韦会强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重庆市南川区第一中学校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丁显均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10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贺玲杰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探花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坝蝶变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绘乡村彩虹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重庆市綦江实验中学校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重庆市綦江实验中学校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周陵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綦江区教育科学研究所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张启芬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984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王章伟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探索生涯四度，构建立体人生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大足中学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大足区教师进修学校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刘贵英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重庆市大足中学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王碧成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696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璧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山区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兰姝妮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拿下心动的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offer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重庆市璧山中学校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璧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山区教师进修校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田恒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重庆市璧山中学校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桂利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624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邓公明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拥抱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不确定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铜梁区教师进修学校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阳飞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铜梁中学校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0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杨欢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我的职业兴趣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开州区实验中学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开州区教师进修校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赵海燕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开州区实验中学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李成美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648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塑造差异化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梁平中学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梁平区教师进修学校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徐欣然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重庆市梁平中学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郑方杰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3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武隆区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天下谁人不识君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重庆市武隆区白马中学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武隆区白马中学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容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武隆区教师进修学校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黎莉琼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3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林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莎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我的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武林秘籍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重庆市城口中学校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重庆市城口中学校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曾莉淞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重庆市城口中学校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王加冬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61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代心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十年后的我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重庆市丰都中学校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重庆市丰都中学校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唐伟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重庆市丰都中学校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向文国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67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雷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珍珠闪闪发光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重庆市忠县中学校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忠县教育科学研究所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向红炼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重庆市忠县中学校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张凯旋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108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聂小霞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好尽所能，顺势而为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初探生涯四度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重庆市云阳高级中学校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重庆市云阳高级中学校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王益均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重庆市云阳高级中学校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109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乘风破浪吧，勇往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前，不负时代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奉节中学校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奉节教师进修学院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黄银华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奉节中学校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7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韩小波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做决定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这件事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巫溪县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巫溪县中学校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柯萍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巫溪县教师进修学校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廖浚洁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9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我的未来不是梦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石柱土家族自治县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沱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石柱中学王小琼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石柱县土家族自治县西</w:t>
            </w: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沱</w:t>
            </w:r>
            <w:proofErr w:type="gramEnd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朱天绮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115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杨雪芹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生涯规划之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职有未来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秀山高级中学校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重庆市秀山高级中学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胡红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秀山县土家族苗族自治县教师进修学校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816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付静雨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我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的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彩虹人生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酉阳自治县第三中学校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酉阳自治县教育科学研究所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向海燕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酉阳自治县第三中学校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胡艳红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984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蒋周燕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基于人工智能的高中生职业规划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重庆市彭水第一中学校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彭水苗族土家族自治县教师进修校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何玉英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重庆市彭水第一中学校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徐兴武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5052AE" w:rsidRPr="00490E4B" w:rsidTr="008A1242">
        <w:trPr>
          <w:trHeight w:val="936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两江新区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带着目标远行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生涯目标管理探索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重庆市两江育才中学校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重庆两江新区教育发展研究院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石莉</w:t>
            </w:r>
          </w:p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重庆市两江育才中学校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E" w:rsidRPr="00490E4B" w:rsidRDefault="005052AE" w:rsidP="008A124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90E4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</w:tbl>
    <w:p w:rsidR="005052AE" w:rsidRPr="00490E4B" w:rsidRDefault="005052AE" w:rsidP="005052AE">
      <w:pPr>
        <w:spacing w:line="360" w:lineRule="exact"/>
        <w:rPr>
          <w:rFonts w:ascii="Times New Roman" w:eastAsia="方正仿宋_GBK" w:hAnsi="Times New Roman" w:cs="Times New Roman"/>
        </w:rPr>
      </w:pPr>
    </w:p>
    <w:p w:rsidR="00B75AA8" w:rsidRPr="005052AE" w:rsidRDefault="00B75AA8"/>
    <w:sectPr w:rsidR="00B75AA8" w:rsidRPr="0050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AE"/>
    <w:rsid w:val="005052AE"/>
    <w:rsid w:val="00B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BAAF-42D9-46D5-A839-B96A100B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91D2-9161-48B6-91AE-0283D199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2024-05-20T04:16:00Z</dcterms:created>
  <dcterms:modified xsi:type="dcterms:W3CDTF">2024-05-20T04:17:00Z</dcterms:modified>
</cp:coreProperties>
</file>