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7C" w:rsidRPr="00C82C00" w:rsidRDefault="0065087C" w:rsidP="0065087C">
      <w:pPr>
        <w:spacing w:line="600" w:lineRule="exact"/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</w:pP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  <w:t>附件</w:t>
      </w: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  <w:t>2</w:t>
      </w:r>
    </w:p>
    <w:p w:rsidR="0065087C" w:rsidRPr="00C82C00" w:rsidRDefault="0065087C" w:rsidP="0065087C">
      <w:pPr>
        <w:spacing w:line="600" w:lineRule="exact"/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</w:pPr>
    </w:p>
    <w:p w:rsidR="0065087C" w:rsidRPr="00C82C00" w:rsidRDefault="0065087C" w:rsidP="0065087C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kern w:val="0"/>
          <w:sz w:val="36"/>
          <w:szCs w:val="36"/>
          <w:lang w:bidi="ar"/>
        </w:rPr>
      </w:pPr>
      <w:r w:rsidRPr="00C82C00">
        <w:rPr>
          <w:rFonts w:ascii="Times New Roman" w:eastAsia="方正小标宋_GBK" w:hAnsi="Times New Roman"/>
          <w:color w:val="000000" w:themeColor="text1"/>
          <w:kern w:val="0"/>
          <w:sz w:val="36"/>
          <w:szCs w:val="36"/>
          <w:lang w:bidi="ar"/>
        </w:rPr>
        <w:t>义务教育阶段初中体育与健康课堂教学质量评价量表</w:t>
      </w:r>
    </w:p>
    <w:tbl>
      <w:tblPr>
        <w:tblW w:w="888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084"/>
        <w:gridCol w:w="3685"/>
        <w:gridCol w:w="876"/>
        <w:gridCol w:w="2465"/>
      </w:tblGrid>
      <w:tr w:rsidR="0065087C" w:rsidRPr="00C82C00" w:rsidTr="005C1615">
        <w:trPr>
          <w:trHeight w:val="313"/>
        </w:trPr>
        <w:tc>
          <w:tcPr>
            <w:tcW w:w="770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分类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评价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维度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评　价　要　点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权重分</w:t>
            </w:r>
          </w:p>
        </w:tc>
        <w:tc>
          <w:tcPr>
            <w:tcW w:w="2465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评语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（主要优点和缺点）</w:t>
            </w:r>
          </w:p>
        </w:tc>
      </w:tr>
      <w:tr w:rsidR="0065087C" w:rsidRPr="00C82C00" w:rsidTr="005C1615">
        <w:trPr>
          <w:trHeight w:val="502"/>
        </w:trPr>
        <w:tc>
          <w:tcPr>
            <w:tcW w:w="770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具　体　内　容</w:t>
            </w:r>
          </w:p>
        </w:tc>
        <w:tc>
          <w:tcPr>
            <w:tcW w:w="876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905"/>
        </w:trPr>
        <w:tc>
          <w:tcPr>
            <w:tcW w:w="770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教学设计</w:t>
            </w: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内容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遵循课程标准，培育核心素养；</w:t>
            </w:r>
          </w:p>
          <w:p w:rsidR="0065087C" w:rsidRPr="00C82C00" w:rsidRDefault="0065087C" w:rsidP="005C1615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内容选择适宜，结构知识合理；目标具体明确，补偿体能科学。</w:t>
            </w:r>
          </w:p>
        </w:tc>
        <w:tc>
          <w:tcPr>
            <w:tcW w:w="876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702"/>
        </w:trPr>
        <w:tc>
          <w:tcPr>
            <w:tcW w:w="770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教师教学行为</w:t>
            </w:r>
          </w:p>
        </w:tc>
        <w:tc>
          <w:tcPr>
            <w:tcW w:w="1084" w:type="dxa"/>
            <w:vAlign w:val="center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素养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教师服装适合，仪态自然大方；语言生动简洁，示范动作正确；观察主动耐心，思维活跃开放；</w:t>
            </w:r>
          </w:p>
        </w:tc>
        <w:tc>
          <w:tcPr>
            <w:tcW w:w="876" w:type="dxa"/>
            <w:vMerge w:val="restart"/>
            <w:vAlign w:val="center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30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1099"/>
        </w:trPr>
        <w:tc>
          <w:tcPr>
            <w:tcW w:w="770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组织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教学场境</w:t>
            </w:r>
            <w:proofErr w:type="gramEnd"/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真实，结构层次明晰；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教学路线合理，灵活多样有效；节奏张弛有度，结合实际紧密；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安全措施到位，课堂活而有序。</w:t>
            </w:r>
          </w:p>
        </w:tc>
        <w:tc>
          <w:tcPr>
            <w:tcW w:w="876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1266"/>
        </w:trPr>
        <w:tc>
          <w:tcPr>
            <w:tcW w:w="770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注重启发诱导，区别对待得当；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应变调控及时，教学重点突出；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预设生成自然，手段创新丰富；</w:t>
            </w:r>
          </w:p>
          <w:p w:rsidR="0065087C" w:rsidRPr="00C82C00" w:rsidRDefault="0065087C" w:rsidP="005C1615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多元方法并用，评价及时到位。</w:t>
            </w:r>
          </w:p>
        </w:tc>
        <w:tc>
          <w:tcPr>
            <w:tcW w:w="876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841"/>
        </w:trPr>
        <w:tc>
          <w:tcPr>
            <w:tcW w:w="770" w:type="dxa"/>
            <w:vMerge w:val="restart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学生学习行为</w:t>
            </w: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学习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态度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积极主动参与，学会观察倾听。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行为习惯良好，安全遵规守纪。</w:t>
            </w:r>
          </w:p>
        </w:tc>
        <w:tc>
          <w:tcPr>
            <w:tcW w:w="876" w:type="dxa"/>
            <w:vMerge w:val="restart"/>
            <w:vAlign w:val="center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40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1321"/>
        </w:trPr>
        <w:tc>
          <w:tcPr>
            <w:tcW w:w="770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学练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勤学苦练认真，体验模仿实践；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动脑动口动体，合作互助有序；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自助探究思考，游戏比赛锻炼；练习充分合理，运动负荷适宜。</w:t>
            </w:r>
          </w:p>
        </w:tc>
        <w:tc>
          <w:tcPr>
            <w:tcW w:w="876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1137"/>
        </w:trPr>
        <w:tc>
          <w:tcPr>
            <w:tcW w:w="770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学生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情感</w:t>
            </w:r>
          </w:p>
        </w:tc>
        <w:tc>
          <w:tcPr>
            <w:tcW w:w="3685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性格开朗向上，情绪心理良好；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和谐交往尊重，相互取长补短；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坚强自信乐观，责任挑战竞争。</w:t>
            </w:r>
          </w:p>
        </w:tc>
        <w:tc>
          <w:tcPr>
            <w:tcW w:w="876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1894"/>
        </w:trPr>
        <w:tc>
          <w:tcPr>
            <w:tcW w:w="1854" w:type="dxa"/>
            <w:gridSpan w:val="2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课堂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效果</w:t>
            </w:r>
          </w:p>
        </w:tc>
        <w:tc>
          <w:tcPr>
            <w:tcW w:w="3685" w:type="dxa"/>
            <w:vAlign w:val="center"/>
          </w:tcPr>
          <w:p w:rsidR="0065087C" w:rsidRPr="00C82C00" w:rsidRDefault="0065087C" w:rsidP="005C1615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教学设计新颖，知识结构清晰；强化技能学练，核心素养渗透；针对学科特点，信息手段运用；教学有序民主，教法学法得当。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课堂氛围活跃，评价反馈及时。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运动负荷适度，目标达成有效。</w:t>
            </w:r>
          </w:p>
        </w:tc>
        <w:tc>
          <w:tcPr>
            <w:tcW w:w="876" w:type="dxa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087C" w:rsidRPr="00C82C00" w:rsidTr="005C1615">
        <w:trPr>
          <w:trHeight w:val="971"/>
        </w:trPr>
        <w:tc>
          <w:tcPr>
            <w:tcW w:w="1854" w:type="dxa"/>
            <w:gridSpan w:val="2"/>
            <w:vAlign w:val="center"/>
            <w:hideMark/>
          </w:tcPr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整体评价</w:t>
            </w:r>
          </w:p>
          <w:p w:rsidR="0065087C" w:rsidRPr="00C82C00" w:rsidRDefault="0065087C" w:rsidP="005C161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（总分）</w:t>
            </w:r>
          </w:p>
        </w:tc>
        <w:tc>
          <w:tcPr>
            <w:tcW w:w="7026" w:type="dxa"/>
            <w:gridSpan w:val="3"/>
            <w:vAlign w:val="center"/>
          </w:tcPr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  <w:p w:rsidR="0065087C" w:rsidRPr="00C82C00" w:rsidRDefault="0065087C" w:rsidP="005C1615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C1A" w:rsidRDefault="005A5C1A">
      <w:bookmarkStart w:id="0" w:name="_GoBack"/>
      <w:bookmarkEnd w:id="0"/>
    </w:p>
    <w:sectPr w:rsidR="005A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C"/>
    <w:rsid w:val="005A5C1A"/>
    <w:rsid w:val="006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2024-03-26T01:48:00Z</dcterms:created>
  <dcterms:modified xsi:type="dcterms:W3CDTF">2024-03-26T01:48:00Z</dcterms:modified>
</cp:coreProperties>
</file>