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CD" w:rsidRPr="00B34257" w:rsidRDefault="000149CD" w:rsidP="000149CD">
      <w:pPr>
        <w:pStyle w:val="UserStyle0"/>
        <w:autoSpaceDE w:val="0"/>
        <w:adjustRightInd w:val="0"/>
        <w:snapToGrid w:val="0"/>
        <w:spacing w:after="0" w:line="600" w:lineRule="exact"/>
        <w:rPr>
          <w:rFonts w:eastAsia="方正黑体_GBK"/>
          <w:sz w:val="32"/>
          <w:szCs w:val="32"/>
        </w:rPr>
      </w:pPr>
      <w:r w:rsidRPr="00B34257">
        <w:rPr>
          <w:rFonts w:eastAsia="方正黑体_GBK"/>
          <w:sz w:val="32"/>
          <w:szCs w:val="32"/>
        </w:rPr>
        <w:t>附件</w:t>
      </w:r>
      <w:r w:rsidRPr="00B34257">
        <w:rPr>
          <w:rFonts w:eastAsia="方正黑体_GBK"/>
          <w:sz w:val="32"/>
          <w:szCs w:val="32"/>
        </w:rPr>
        <w:t>2</w:t>
      </w:r>
    </w:p>
    <w:p w:rsidR="000149CD" w:rsidRDefault="000149CD" w:rsidP="000149CD">
      <w:pPr>
        <w:autoSpaceDE w:val="0"/>
        <w:adjustRightInd w:val="0"/>
        <w:snapToGrid w:val="0"/>
        <w:spacing w:line="600" w:lineRule="exact"/>
        <w:jc w:val="center"/>
        <w:rPr>
          <w:rFonts w:ascii="Times New Roman" w:eastAsia="方正仿宋_GBK" w:hAnsi="Times New Roman" w:cs="Times New Roman"/>
          <w:color w:val="000000"/>
          <w:sz w:val="44"/>
          <w:szCs w:val="44"/>
        </w:rPr>
      </w:pPr>
    </w:p>
    <w:p w:rsidR="000149CD" w:rsidRPr="00B34257" w:rsidRDefault="000149CD" w:rsidP="000149CD">
      <w:pPr>
        <w:autoSpaceDE w:val="0"/>
        <w:adjustRightInd w:val="0"/>
        <w:snapToGrid w:val="0"/>
        <w:spacing w:line="600" w:lineRule="exact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 w:rsidRPr="00B34257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重庆市深化教育领域综合改革2023年度重点课题名单</w:t>
      </w:r>
    </w:p>
    <w:tbl>
      <w:tblPr>
        <w:tblW w:w="153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8644"/>
        <w:gridCol w:w="3827"/>
        <w:gridCol w:w="1134"/>
      </w:tblGrid>
      <w:tr w:rsidR="000149CD" w:rsidRPr="005D66F8" w:rsidTr="00134618">
        <w:trPr>
          <w:trHeight w:val="467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B34257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B34257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 xml:space="preserve"> </w:t>
            </w:r>
            <w:r w:rsidRPr="00B34257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8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B34257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B34257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B34257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B34257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B34257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B34257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  <w:t>主持人</w:t>
            </w:r>
          </w:p>
        </w:tc>
      </w:tr>
      <w:tr w:rsidR="000149CD" w:rsidRPr="005D66F8" w:rsidTr="00134618">
        <w:trPr>
          <w:trHeight w:val="623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23JGZ01</w:t>
            </w:r>
          </w:p>
        </w:tc>
        <w:tc>
          <w:tcPr>
            <w:tcW w:w="8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教育数字化转型背景下高质量教师队伍建设的实施路径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重庆市巴蜀中学校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周刘波</w:t>
            </w:r>
            <w:proofErr w:type="gramEnd"/>
          </w:p>
        </w:tc>
      </w:tr>
      <w:tr w:rsidR="000149CD" w:rsidRPr="005D66F8" w:rsidTr="00134618">
        <w:trPr>
          <w:trHeight w:val="33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23JGZ02</w:t>
            </w:r>
          </w:p>
        </w:tc>
        <w:tc>
          <w:tcPr>
            <w:tcW w:w="8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数智融合</w:t>
            </w:r>
            <w:proofErr w:type="gramEnd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导向的职业院校</w:t>
            </w: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六维四化</w:t>
            </w: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模块式德育评价体系构建与实践研究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重庆市两江职业教育中心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李淼浩</w:t>
            </w:r>
          </w:p>
        </w:tc>
      </w:tr>
      <w:tr w:rsidR="000149CD" w:rsidRPr="005D66F8" w:rsidTr="00134618">
        <w:trPr>
          <w:trHeight w:val="66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23JGZ03</w:t>
            </w:r>
          </w:p>
        </w:tc>
        <w:tc>
          <w:tcPr>
            <w:tcW w:w="8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新时代区域高质量</w:t>
            </w:r>
            <w:proofErr w:type="gramStart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研</w:t>
            </w:r>
            <w:proofErr w:type="gramEnd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训体系建构的实践研究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南岸区教师进修学院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杨旭红</w:t>
            </w:r>
          </w:p>
        </w:tc>
      </w:tr>
      <w:tr w:rsidR="000149CD" w:rsidRPr="005D66F8" w:rsidTr="00134618">
        <w:trPr>
          <w:trHeight w:val="33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23JGZ04</w:t>
            </w:r>
          </w:p>
        </w:tc>
        <w:tc>
          <w:tcPr>
            <w:tcW w:w="8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数字化赋能中等职业高质量教育体系建设研究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渝</w:t>
            </w:r>
            <w:proofErr w:type="gramEnd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北区教师进修学院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陈治国</w:t>
            </w:r>
          </w:p>
        </w:tc>
      </w:tr>
      <w:tr w:rsidR="000149CD" w:rsidRPr="005D66F8" w:rsidTr="00134618">
        <w:trPr>
          <w:trHeight w:val="33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23JGZ05</w:t>
            </w:r>
          </w:p>
        </w:tc>
        <w:tc>
          <w:tcPr>
            <w:tcW w:w="8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共育堂</w:t>
            </w: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proofErr w:type="gramStart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家校社协同</w:t>
            </w:r>
            <w:proofErr w:type="gramEnd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育人课程建设的实践研究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永川区教育委员会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魏承文</w:t>
            </w:r>
            <w:proofErr w:type="gramEnd"/>
          </w:p>
        </w:tc>
      </w:tr>
      <w:tr w:rsidR="000149CD" w:rsidRPr="005D66F8" w:rsidTr="00134618">
        <w:trPr>
          <w:trHeight w:val="33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23JGZ06</w:t>
            </w:r>
          </w:p>
        </w:tc>
        <w:tc>
          <w:tcPr>
            <w:tcW w:w="8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成渝地区双城</w:t>
            </w:r>
            <w:proofErr w:type="gramStart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经济圈新智慧</w:t>
            </w:r>
            <w:proofErr w:type="gramEnd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美育共同体构建与实践研究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重庆高新区公共服务局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刘小红</w:t>
            </w:r>
          </w:p>
        </w:tc>
      </w:tr>
      <w:tr w:rsidR="000149CD" w:rsidRPr="005D66F8" w:rsidTr="00134618">
        <w:trPr>
          <w:trHeight w:val="33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23JGZ07</w:t>
            </w:r>
          </w:p>
        </w:tc>
        <w:tc>
          <w:tcPr>
            <w:tcW w:w="8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总体国家安全观视域下</w:t>
            </w: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大中小幼</w:t>
            </w: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安全教育改革发展研究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重庆交通大学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刘书超</w:t>
            </w:r>
            <w:proofErr w:type="gramEnd"/>
          </w:p>
        </w:tc>
      </w:tr>
      <w:tr w:rsidR="000149CD" w:rsidRPr="005D66F8" w:rsidTr="00134618">
        <w:trPr>
          <w:trHeight w:val="33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23JGZ08</w:t>
            </w:r>
          </w:p>
        </w:tc>
        <w:tc>
          <w:tcPr>
            <w:tcW w:w="8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新时代高校教师师德评价体系建构研究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重庆第二师范学院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余瑶</w:t>
            </w:r>
            <w:proofErr w:type="gramEnd"/>
          </w:p>
        </w:tc>
      </w:tr>
      <w:tr w:rsidR="000149CD" w:rsidRPr="005D66F8" w:rsidTr="00134618">
        <w:trPr>
          <w:trHeight w:val="33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23JGZ09</w:t>
            </w:r>
          </w:p>
        </w:tc>
        <w:tc>
          <w:tcPr>
            <w:tcW w:w="8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重庆市民办高校内部教学质量评价体系与评价方法实践研究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谭明术</w:t>
            </w:r>
          </w:p>
        </w:tc>
      </w:tr>
      <w:tr w:rsidR="000149CD" w:rsidRPr="005D66F8" w:rsidTr="00134618">
        <w:trPr>
          <w:trHeight w:val="33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23JGZ10</w:t>
            </w:r>
          </w:p>
        </w:tc>
        <w:tc>
          <w:tcPr>
            <w:tcW w:w="8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数字化赋能高职学生综合素质评价体系与评价方法研究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重庆工业职业技术学院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孙建冬</w:t>
            </w:r>
          </w:p>
        </w:tc>
      </w:tr>
      <w:tr w:rsidR="000149CD" w:rsidRPr="005D66F8" w:rsidTr="00134618">
        <w:trPr>
          <w:trHeight w:val="33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23JGZ11</w:t>
            </w:r>
          </w:p>
        </w:tc>
        <w:tc>
          <w:tcPr>
            <w:tcW w:w="8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职业教育类型定位优化的保障问题研究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重庆城市管理职业学院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邹晓波</w:t>
            </w:r>
          </w:p>
        </w:tc>
      </w:tr>
      <w:tr w:rsidR="000149CD" w:rsidRPr="005D66F8" w:rsidTr="00134618">
        <w:trPr>
          <w:trHeight w:val="33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23JGZ12</w:t>
            </w:r>
          </w:p>
        </w:tc>
        <w:tc>
          <w:tcPr>
            <w:tcW w:w="8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成渝地区双城经济圈背景下自学考试协同发展框架体系研究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重庆市教育考试院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高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博</w:t>
            </w:r>
          </w:p>
        </w:tc>
      </w:tr>
      <w:tr w:rsidR="000149CD" w:rsidRPr="005D66F8" w:rsidTr="00134618">
        <w:trPr>
          <w:trHeight w:val="33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23JGZ13</w:t>
            </w:r>
          </w:p>
        </w:tc>
        <w:tc>
          <w:tcPr>
            <w:tcW w:w="8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数字课程公共服务体系建设赋能高等教育高质量发展研究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重庆市教育信息技术与</w:t>
            </w:r>
          </w:p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装备中心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姚友明</w:t>
            </w:r>
          </w:p>
        </w:tc>
      </w:tr>
      <w:tr w:rsidR="000149CD" w:rsidRPr="005D66F8" w:rsidTr="00134618">
        <w:trPr>
          <w:trHeight w:val="33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23JGZ14</w:t>
            </w:r>
          </w:p>
        </w:tc>
        <w:tc>
          <w:tcPr>
            <w:tcW w:w="8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职业教育人才培养贯通评价关键指标和化路径研究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重庆教育管理学校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49CD" w:rsidRPr="005D66F8" w:rsidRDefault="000149CD" w:rsidP="0013461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胡仲胜</w:t>
            </w:r>
            <w:proofErr w:type="gramEnd"/>
          </w:p>
        </w:tc>
      </w:tr>
    </w:tbl>
    <w:p w:rsidR="000149CD" w:rsidRPr="005D66F8" w:rsidRDefault="000149CD" w:rsidP="000149CD">
      <w:pPr>
        <w:pStyle w:val="UserStyle0"/>
        <w:autoSpaceDE w:val="0"/>
        <w:adjustRightInd w:val="0"/>
        <w:snapToGrid w:val="0"/>
        <w:spacing w:after="0" w:line="600" w:lineRule="exact"/>
        <w:rPr>
          <w:rFonts w:eastAsia="方正仿宋_GBK"/>
          <w:sz w:val="32"/>
          <w:szCs w:val="32"/>
        </w:rPr>
      </w:pPr>
      <w:r w:rsidRPr="005D66F8">
        <w:rPr>
          <w:rFonts w:eastAsia="方正仿宋_GBK"/>
          <w:sz w:val="32"/>
          <w:szCs w:val="32"/>
        </w:rPr>
        <w:t xml:space="preserve"> </w:t>
      </w:r>
    </w:p>
    <w:p w:rsidR="000149CD" w:rsidRPr="005D66F8" w:rsidRDefault="000149CD" w:rsidP="000149CD">
      <w:pPr>
        <w:pStyle w:val="UserStyle0"/>
        <w:autoSpaceDE w:val="0"/>
        <w:adjustRightInd w:val="0"/>
        <w:snapToGrid w:val="0"/>
        <w:spacing w:after="0" w:line="600" w:lineRule="exact"/>
        <w:rPr>
          <w:rFonts w:eastAsia="方正仿宋_GBK"/>
          <w:sz w:val="32"/>
          <w:szCs w:val="32"/>
        </w:rPr>
      </w:pPr>
    </w:p>
    <w:p w:rsidR="00054B00" w:rsidRDefault="00054B00">
      <w:bookmarkStart w:id="0" w:name="_GoBack"/>
      <w:bookmarkEnd w:id="0"/>
    </w:p>
    <w:sectPr w:rsidR="00054B00" w:rsidSect="000149C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CD"/>
    <w:rsid w:val="000149CD"/>
    <w:rsid w:val="0005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0149CD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rsid w:val="000149CD"/>
    <w:pPr>
      <w:spacing w:before="100" w:beforeAutospacing="1" w:after="120"/>
      <w:textAlignment w:val="baseline"/>
    </w:pPr>
    <w:rPr>
      <w:rFonts w:ascii="Times New Roman" w:eastAsia="等线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0149CD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rsid w:val="000149CD"/>
    <w:pPr>
      <w:spacing w:before="100" w:beforeAutospacing="1" w:after="120"/>
      <w:textAlignment w:val="baseline"/>
    </w:pPr>
    <w:rPr>
      <w:rFonts w:ascii="Times New Roman" w:eastAsia="等线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Sky123.Org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2023-11-23T03:38:00Z</dcterms:created>
  <dcterms:modified xsi:type="dcterms:W3CDTF">2023-11-23T03:38:00Z</dcterms:modified>
</cp:coreProperties>
</file>