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A0" w:rsidRDefault="00A069B2" w:rsidP="00A069B2">
      <w:pPr>
        <w:spacing w:line="600" w:lineRule="exact"/>
        <w:ind w:firstLine="641"/>
        <w:jc w:val="center"/>
        <w:rPr>
          <w:rFonts w:ascii="方正小标宋_GBK" w:eastAsia="方正小标宋_GBK" w:hint="eastAsia"/>
          <w:sz w:val="44"/>
          <w:szCs w:val="44"/>
        </w:rPr>
      </w:pPr>
      <w:r w:rsidRPr="00A069B2">
        <w:rPr>
          <w:rFonts w:ascii="方正小标宋_GBK" w:eastAsia="方正小标宋_GBK" w:hint="eastAsia"/>
          <w:sz w:val="44"/>
          <w:szCs w:val="44"/>
        </w:rPr>
        <w:t>专家个人简介</w:t>
      </w:r>
    </w:p>
    <w:p w:rsidR="00A069B2" w:rsidRPr="00A069B2" w:rsidRDefault="00A069B2" w:rsidP="00A069B2">
      <w:pPr>
        <w:spacing w:line="600" w:lineRule="exact"/>
        <w:ind w:firstLine="641"/>
        <w:jc w:val="center"/>
        <w:rPr>
          <w:rFonts w:ascii="方正小标宋_GBK" w:eastAsia="方正小标宋_GBK" w:hint="eastAsia"/>
          <w:sz w:val="44"/>
          <w:szCs w:val="44"/>
        </w:rPr>
      </w:pPr>
    </w:p>
    <w:p w:rsidR="001E09A0" w:rsidRPr="00A069B2" w:rsidRDefault="00A069B2" w:rsidP="00A069B2">
      <w:pPr>
        <w:spacing w:line="600" w:lineRule="exact"/>
        <w:ind w:firstLine="641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周洪宇，十三届全国人大常委，四届全国人大代表（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2003-2023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），湖北省人大常委会原副主任。华中师范大学教育学院二级教授、国家教育治理研究院院长、长江教育研究院院长、陶行知国际研究中心主任、中国教育学会副会长，中国教育发展战略学会副会长，中国陶行知研究会学术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委员会主任，国务院学位委员会第七届学科评议组成员，国家基础教育课程教材专家咨询委员会成员，教育部教育信息化专家组副组长，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2017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年入选中国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当代教育名家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。长期致力于教育史学（含陶行知学）、教育理论、教育政策研究与教育实践，先后承担教育部多项重点课题，在《教育研究》《历史研究》等国内外重要学术刊物上发表论文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300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余篇，出版专著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30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余部，研究成果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20</w:t>
      </w:r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余次获得教育部高等学校人文社会科学研究优秀成果奖、全</w:t>
      </w:r>
      <w:bookmarkStart w:id="0" w:name="_GoBack"/>
      <w:bookmarkEnd w:id="0"/>
      <w:r w:rsidRPr="00A069B2">
        <w:rPr>
          <w:rFonts w:ascii="Times New Roman" w:eastAsia="方正仿宋_GBK" w:hAnsi="Times New Roman" w:cs="Times New Roman"/>
          <w:bCs/>
          <w:sz w:val="32"/>
          <w:szCs w:val="32"/>
        </w:rPr>
        <w:t>国教育科学研究优秀成果奖、湖北省优秀社会科学研究优秀成果奖一、二等奖。</w:t>
      </w:r>
    </w:p>
    <w:p w:rsidR="001E09A0" w:rsidRDefault="001E09A0">
      <w:pPr>
        <w:spacing w:line="560" w:lineRule="exact"/>
        <w:ind w:firstLine="642"/>
        <w:rPr>
          <w:rFonts w:ascii="仿宋_GB2312" w:eastAsia="仿宋_GB2312"/>
          <w:bCs/>
          <w:sz w:val="32"/>
          <w:szCs w:val="32"/>
        </w:rPr>
      </w:pPr>
    </w:p>
    <w:p w:rsidR="001E09A0" w:rsidRDefault="001E09A0">
      <w:pPr>
        <w:spacing w:line="560" w:lineRule="exact"/>
        <w:ind w:firstLine="642"/>
        <w:rPr>
          <w:rFonts w:ascii="仿宋_GB2312" w:eastAsia="仿宋_GB2312"/>
          <w:bCs/>
          <w:sz w:val="32"/>
          <w:szCs w:val="32"/>
        </w:rPr>
      </w:pPr>
    </w:p>
    <w:p w:rsidR="001E09A0" w:rsidRDefault="001E09A0">
      <w:pPr>
        <w:spacing w:line="560" w:lineRule="exact"/>
        <w:ind w:firstLine="642"/>
        <w:rPr>
          <w:rFonts w:ascii="仿宋_GB2312" w:eastAsia="仿宋_GB2312"/>
          <w:bCs/>
          <w:sz w:val="32"/>
          <w:szCs w:val="32"/>
        </w:rPr>
      </w:pPr>
    </w:p>
    <w:p w:rsidR="001E09A0" w:rsidRDefault="001E09A0">
      <w:pPr>
        <w:spacing w:line="560" w:lineRule="exact"/>
        <w:ind w:firstLine="642"/>
        <w:rPr>
          <w:rFonts w:ascii="仿宋_GB2312" w:eastAsia="仿宋_GB2312"/>
          <w:bCs/>
          <w:sz w:val="32"/>
          <w:szCs w:val="32"/>
        </w:rPr>
      </w:pPr>
    </w:p>
    <w:p w:rsidR="001E09A0" w:rsidRDefault="001E09A0">
      <w:pPr>
        <w:spacing w:line="560" w:lineRule="exact"/>
        <w:ind w:firstLine="642"/>
        <w:rPr>
          <w:rFonts w:ascii="仿宋_GB2312" w:eastAsia="仿宋_GB2312"/>
          <w:bCs/>
          <w:sz w:val="32"/>
          <w:szCs w:val="32"/>
        </w:rPr>
      </w:pPr>
    </w:p>
    <w:p w:rsidR="001E09A0" w:rsidRDefault="001E09A0">
      <w:pPr>
        <w:spacing w:line="560" w:lineRule="exact"/>
        <w:ind w:firstLine="642"/>
        <w:rPr>
          <w:rFonts w:ascii="仿宋_GB2312" w:eastAsia="仿宋_GB2312"/>
          <w:bCs/>
          <w:sz w:val="32"/>
          <w:szCs w:val="32"/>
        </w:rPr>
      </w:pPr>
    </w:p>
    <w:p w:rsidR="001E09A0" w:rsidRDefault="00A069B2">
      <w:pPr>
        <w:spacing w:line="560" w:lineRule="exact"/>
        <w:ind w:firstLine="642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160020</wp:posOffset>
            </wp:positionV>
            <wp:extent cx="5386705" cy="8094980"/>
            <wp:effectExtent l="0" t="0" r="4445" b="1270"/>
            <wp:wrapTight wrapText="bothSides">
              <wp:wrapPolygon edited="0">
                <wp:start x="0" y="0"/>
                <wp:lineTo x="0" y="21553"/>
                <wp:lineTo x="21541" y="21553"/>
                <wp:lineTo x="21541" y="0"/>
                <wp:lineTo x="0" y="0"/>
              </wp:wrapPolygon>
            </wp:wrapTight>
            <wp:docPr id="1" name="图片 1" descr="微信图片_20230508094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0809455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09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zY3MjcyMTA1OGY3ZmFhZWQ0ZWEyOTdjNGZlODAifQ=="/>
  </w:docVars>
  <w:rsids>
    <w:rsidRoot w:val="4ABB1680"/>
    <w:rsid w:val="001E09A0"/>
    <w:rsid w:val="00A069B2"/>
    <w:rsid w:val="26E67974"/>
    <w:rsid w:val="4ABB1680"/>
    <w:rsid w:val="6082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326</Characters>
  <Application>Microsoft Office Word</Application>
  <DocSecurity>0</DocSecurity>
  <Lines>2</Lines>
  <Paragraphs>1</Paragraphs>
  <ScaleCrop>false</ScaleCrop>
  <Company>Sky123.Org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WPS_1677511313</dc:creator>
  <cp:lastModifiedBy>Sky123.Org</cp:lastModifiedBy>
  <cp:revision>2</cp:revision>
  <dcterms:created xsi:type="dcterms:W3CDTF">2023-04-28T07:54:00Z</dcterms:created>
  <dcterms:modified xsi:type="dcterms:W3CDTF">2023-05-18T01:51:00Z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1BDA095DB96F4CBDB546A2C7F3F35658_11</vt:lpwstr>
  </property>
</Properties>
</file>