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DAC" w:rsidRPr="00564A94" w:rsidRDefault="005A1DAC" w:rsidP="005A1DAC">
      <w:pPr>
        <w:pStyle w:val="222"/>
        <w:ind w:firstLineChars="0" w:firstLine="0"/>
        <w:rPr>
          <w:rFonts w:ascii="方正黑体_GBK" w:eastAsia="方正黑体_GBK" w:hAnsi="方正仿宋_GBK" w:cs="方正仿宋_GBK" w:hint="eastAsia"/>
          <w:sz w:val="32"/>
          <w:szCs w:val="32"/>
        </w:rPr>
      </w:pPr>
      <w:r w:rsidRPr="00564A94">
        <w:rPr>
          <w:rFonts w:ascii="方正黑体_GBK" w:eastAsia="方正黑体_GBK" w:hAnsi="方正仿宋_GBK" w:cs="方正仿宋_GBK" w:hint="eastAsia"/>
          <w:sz w:val="32"/>
          <w:szCs w:val="32"/>
        </w:rPr>
        <w:t>附件1</w:t>
      </w:r>
    </w:p>
    <w:p w:rsidR="005A1DAC" w:rsidRDefault="005A1DAC" w:rsidP="005A1DAC">
      <w:pPr>
        <w:pStyle w:val="222"/>
        <w:ind w:firstLineChars="600" w:firstLine="1800"/>
        <w:rPr>
          <w:rFonts w:ascii="方正公文小标宋" w:eastAsia="方正公文小标宋" w:hAnsi="方正公文小标宋" w:cs="方正公文小标宋" w:hint="eastAsia"/>
        </w:rPr>
      </w:pPr>
    </w:p>
    <w:p w:rsidR="005A1DAC" w:rsidRPr="00564A94" w:rsidRDefault="005A1DAC" w:rsidP="005A1DAC">
      <w:pPr>
        <w:pStyle w:val="222"/>
        <w:spacing w:line="600" w:lineRule="exact"/>
        <w:ind w:firstLineChars="0" w:firstLine="0"/>
        <w:jc w:val="center"/>
        <w:rPr>
          <w:rFonts w:ascii="方正小标宋_GBK" w:eastAsia="方正小标宋_GBK" w:hAnsi="方正公文小标宋" w:cs="方正公文小标宋" w:hint="eastAsia"/>
          <w:sz w:val="44"/>
          <w:szCs w:val="44"/>
        </w:rPr>
      </w:pPr>
      <w:r w:rsidRPr="00564A94">
        <w:rPr>
          <w:rFonts w:ascii="方正小标宋_GBK" w:eastAsia="方正小标宋_GBK" w:hAnsi="方正公文小标宋" w:cs="方正公文小标宋" w:hint="eastAsia"/>
          <w:sz w:val="44"/>
          <w:szCs w:val="44"/>
        </w:rPr>
        <w:t>活动内容和参会专家安排</w:t>
      </w:r>
    </w:p>
    <w:p w:rsidR="005A1DAC" w:rsidRPr="00564A94" w:rsidRDefault="005A1DAC" w:rsidP="005A1DAC">
      <w:pPr>
        <w:pStyle w:val="222"/>
        <w:ind w:firstLineChars="600" w:firstLine="1800"/>
        <w:rPr>
          <w:rFonts w:ascii="方正仿宋_GBK" w:eastAsia="方正仿宋_GBK" w:hAnsi="方正仿宋_GBK" w:cs="方正仿宋_GBK"/>
        </w:rPr>
      </w:pPr>
    </w:p>
    <w:p w:rsidR="005A1DAC" w:rsidRPr="00564A94" w:rsidRDefault="005A1DAC" w:rsidP="005A1DAC">
      <w:pPr>
        <w:pStyle w:val="222"/>
        <w:ind w:firstLine="64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564A94">
        <w:rPr>
          <w:rFonts w:ascii="方正黑体_GBK" w:eastAsia="方正黑体_GBK" w:hAnsi="Times New Roman" w:cs="Times New Roman" w:hint="eastAsia"/>
          <w:sz w:val="32"/>
          <w:szCs w:val="32"/>
        </w:rPr>
        <w:t xml:space="preserve">一、活动具体内容 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845"/>
        <w:gridCol w:w="3969"/>
      </w:tblGrid>
      <w:tr w:rsidR="005A1DAC" w:rsidRPr="00564A94" w:rsidTr="00956AA2">
        <w:tc>
          <w:tcPr>
            <w:tcW w:w="13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日期</w:t>
            </w:r>
          </w:p>
        </w:tc>
        <w:tc>
          <w:tcPr>
            <w:tcW w:w="13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板块</w:t>
            </w: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·</w:t>
            </w: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主题单元</w:t>
            </w: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b/>
                <w:sz w:val="24"/>
                <w:szCs w:val="24"/>
              </w:rPr>
              <w:t>内容</w:t>
            </w:r>
          </w:p>
        </w:tc>
      </w:tr>
      <w:tr w:rsidR="005A1DAC" w:rsidRPr="00564A94" w:rsidTr="00956AA2"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18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日上午</w:t>
            </w:r>
          </w:p>
        </w:tc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山西：单元整体教学之四年级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童话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单元教学</w:t>
            </w: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08:30-09:00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开幕式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09:00-09:20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单元梳理：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李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俐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：任务群视域下童话单元整体设计构想及教学实践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9:30-10:10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张果萍：四（下）八单元略读《海的女儿》，感受童话的奇妙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”</w:t>
            </w:r>
            <w:proofErr w:type="gramEnd"/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10:20-11:00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王丽娟：四（下）八单元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“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创编新童话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”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：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00-11:30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评课沙龙：许文婕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王琴玉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64A94">
              <w:rPr>
                <w:rFonts w:ascii="Times New Roman" w:eastAsia="方正仿宋_GBK" w:hAnsi="Times New Roman" w:cs="Times New Roman"/>
                <w:color w:val="000000" w:themeColor="text1"/>
                <w:sz w:val="24"/>
                <w:szCs w:val="24"/>
              </w:rPr>
              <w:t>崔云宏</w:t>
            </w:r>
          </w:p>
        </w:tc>
      </w:tr>
      <w:tr w:rsidR="005A1DAC" w:rsidRPr="00564A94" w:rsidTr="00956AA2"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18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日下午</w:t>
            </w:r>
          </w:p>
        </w:tc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四川：单元整体教学之三年级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奇妙的世界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单元教学</w:t>
            </w: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14:00-14:20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单元梳理：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廖馨梅：单元整体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多样态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阅读教学架构与实施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14:30-15:10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陈瑶：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世界之奇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三年级下册第七单元单篇精读《我们奇妙的世界》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lastRenderedPageBreak/>
              <w:t>教学展示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15:20-16:00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吴莉娟：绘天地之色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三年级下册第七单元多文本阅读《海底世界》《火烧云》教学展示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16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10-16:50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苟利：说事物之趣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——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三年级下册第七单元场馆阅读《国宝大熊猫》教学展示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16:50-17:20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评课沙龙：吴亚西、许文婕、刘晓军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1DAC" w:rsidRPr="00564A94" w:rsidTr="00956AA2"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19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日上午</w:t>
            </w:r>
          </w:p>
        </w:tc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天津：单元整体教学之五年级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思辨的光芒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单元教学</w:t>
            </w: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08:30-08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单元梳理：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付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丽：单元整体的架构与实施解析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09:00-09:20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夏婉臣：五（下）六单元《自相矛盾》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9:30-10:00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2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黄丽雯：五（下）六单元《田忌赛马》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10:10-10:50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例观察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3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荣梦莹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：五（下）六单元《跳水》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11:00-11:30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评课沙龙：王琴玉、李学红、曹媛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  <w:tr w:rsidR="005A1DAC" w:rsidRPr="00564A94" w:rsidTr="00956AA2"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5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月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19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日下午</w:t>
            </w:r>
          </w:p>
        </w:tc>
        <w:tc>
          <w:tcPr>
            <w:tcW w:w="1335" w:type="dxa"/>
            <w:vMerge w:val="restart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重庆：单元整体教学之六年级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“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综合性学习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”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单元教学</w:t>
            </w: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14:30-15:00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单元梳理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陈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瑜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: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小学语文综合性学习的整体规划及实施策略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15:10-15:50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课例观察：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易正星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: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六（下）六单元《学写策划书》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16:00-16:40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课例观察：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周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楠：六（下）六单元《设计制作毕业纪念册》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16:50-17:10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成果展示与交流</w:t>
            </w:r>
          </w:p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李春梅：《综合性学习成果展示交流》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17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：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10-17:40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评课沙龙：李学红、吴亚西、</w:t>
            </w:r>
            <w:proofErr w:type="gramStart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郭</w:t>
            </w:r>
            <w:proofErr w:type="gramEnd"/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蕾</w:t>
            </w:r>
          </w:p>
        </w:tc>
      </w:tr>
      <w:tr w:rsidR="005A1DAC" w:rsidRPr="00564A94" w:rsidTr="00956AA2"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vMerge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17:40-17:50</w:t>
            </w: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活动总结：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 xml:space="preserve"> </w:t>
            </w:r>
            <w:r w:rsidRPr="00564A94">
              <w:rPr>
                <w:rFonts w:ascii="Times New Roman" w:eastAsia="方正仿宋_GBK" w:hAnsi="Times New Roman" w:cs="Times New Roman"/>
                <w:sz w:val="24"/>
                <w:szCs w:val="24"/>
              </w:rPr>
              <w:t>张咏梅</w:t>
            </w:r>
          </w:p>
        </w:tc>
      </w:tr>
      <w:tr w:rsidR="005A1DAC" w:rsidRPr="00564A94" w:rsidTr="00956AA2">
        <w:tc>
          <w:tcPr>
            <w:tcW w:w="13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jc w:val="center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Mar>
              <w:top w:w="60" w:type="dxa"/>
              <w:left w:w="120" w:type="dxa"/>
              <w:bottom w:w="30" w:type="dxa"/>
              <w:right w:w="120" w:type="dxa"/>
            </w:tcMar>
            <w:vAlign w:val="center"/>
          </w:tcPr>
          <w:p w:rsidR="005A1DAC" w:rsidRPr="00564A94" w:rsidRDefault="005A1DAC" w:rsidP="00956AA2">
            <w:pPr>
              <w:spacing w:before="120" w:after="120" w:line="400" w:lineRule="exact"/>
              <w:rPr>
                <w:rFonts w:ascii="Times New Roman" w:eastAsia="方正仿宋_GBK" w:hAnsi="Times New Roman" w:cs="Times New Roman"/>
                <w:sz w:val="24"/>
                <w:szCs w:val="24"/>
              </w:rPr>
            </w:pPr>
          </w:p>
        </w:tc>
      </w:tr>
    </w:tbl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黑体_GBK" w:eastAsia="方正黑体_GBK" w:hAnsi="Times New Roman" w:cs="Times New Roman"/>
          <w:sz w:val="32"/>
          <w:szCs w:val="32"/>
        </w:rPr>
      </w:pPr>
      <w:r w:rsidRPr="00564A94">
        <w:rPr>
          <w:rFonts w:ascii="方正黑体_GBK" w:eastAsia="方正黑体_GBK" w:hAnsi="Times New Roman" w:cs="Times New Roman"/>
          <w:sz w:val="32"/>
          <w:szCs w:val="32"/>
        </w:rPr>
        <w:t xml:space="preserve">二、参会专家介绍 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方正楷体_GBK" w:eastAsia="方正楷体_GBK" w:hAnsi="Times New Roman" w:cs="Times New Roman" w:hint="eastAsia"/>
          <w:b w:val="0"/>
          <w:szCs w:val="32"/>
        </w:rPr>
      </w:pPr>
      <w:r w:rsidRPr="00564A94">
        <w:rPr>
          <w:rFonts w:ascii="方正楷体_GBK" w:eastAsia="方正楷体_GBK" w:hAnsi="Times New Roman" w:cs="Times New Roman" w:hint="eastAsia"/>
          <w:b w:val="0"/>
          <w:szCs w:val="32"/>
        </w:rPr>
        <w:t>（一）湖南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吴亚西：湖南省教育科学研究院基础教育研究所小学语文教研员，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湖南省小学语文教学专业委员会理事长，研究员。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 w:hint="eastAsia"/>
          <w:sz w:val="32"/>
          <w:szCs w:val="32"/>
        </w:rPr>
      </w:pPr>
      <w:r w:rsidRPr="00564A94">
        <w:rPr>
          <w:rFonts w:ascii="方正楷体_GBK" w:eastAsia="方正楷体_GBK" w:hAnsi="Times New Roman" w:cs="Times New Roman" w:hint="eastAsia"/>
          <w:sz w:val="32"/>
          <w:szCs w:val="32"/>
        </w:rPr>
        <w:t>（二）河北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李学红：河北省教育科学研究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院小学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教育室主任。特级教师，正高级教师。全国小语会理事，学术委员。河北省小语会秘书长。冀教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版课标教材副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主编，参加统编教材教师用书编写。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（三）海南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王琴玉：海南省教育研究培训院小学语文教研员，海南省特级教师，正高级教师。海南省小语会副会长兼秘书长。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（四）甘肃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许文婕：高级教师。甘肃省教科院义教所所长，语文教研员，全国小语会常务理事、学术委员会委员，甘肃省小语会副会长、秘书长。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（五）四川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/>
          <w:b w:val="0"/>
          <w:szCs w:val="32"/>
        </w:rPr>
        <w:t>刘晓军：四川省教科院小语教研员，特级教师，省第三批中小学名师工作室领衔人，省</w:t>
      </w:r>
      <w:proofErr w:type="gramStart"/>
      <w:r w:rsidRPr="00564A94">
        <w:rPr>
          <w:rFonts w:ascii="Times New Roman" w:eastAsia="方正仿宋_GBK" w:hAnsi="Times New Roman" w:cs="Times New Roman"/>
          <w:b w:val="0"/>
          <w:szCs w:val="32"/>
        </w:rPr>
        <w:t>人社厅</w:t>
      </w:r>
      <w:proofErr w:type="gramEnd"/>
      <w:r w:rsidRPr="00564A94">
        <w:rPr>
          <w:rFonts w:ascii="Times New Roman" w:eastAsia="方正仿宋_GBK" w:hAnsi="Times New Roman" w:cs="Times New Roman"/>
          <w:b w:val="0"/>
          <w:szCs w:val="32"/>
        </w:rPr>
        <w:t>专家服务团成员。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/>
          <w:b w:val="0"/>
          <w:szCs w:val="32"/>
        </w:rPr>
        <w:t>廖馨梅：成都市武侯区教科院小语教研员，川师大教育硕士校外导师，曾获全国课例评选一等奖。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/>
          <w:b w:val="0"/>
          <w:szCs w:val="32"/>
        </w:rPr>
        <w:t>陈瑶：四川省教育科学研究院附属实验小学语文教师，省骨干教师，多篇文章发表，参编多本专著。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 xml:space="preserve"> 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/>
          <w:b w:val="0"/>
          <w:szCs w:val="32"/>
        </w:rPr>
        <w:t>吴莉娟：四川省教育科学研究院附属实验小学语文备课组长，多次承担市区各级展示课，曾获市作业设计大赛一等奖。</w:t>
      </w:r>
    </w:p>
    <w:p w:rsidR="005A1DAC" w:rsidRPr="00564A94" w:rsidRDefault="005A1DAC" w:rsidP="005A1DAC">
      <w:pPr>
        <w:pStyle w:val="33"/>
        <w:spacing w:before="0" w:after="0" w:line="560" w:lineRule="exact"/>
        <w:ind w:firstLineChars="200" w:firstLine="640"/>
        <w:rPr>
          <w:rFonts w:ascii="Times New Roman" w:eastAsia="方正仿宋_GBK" w:hAnsi="Times New Roman" w:cs="Times New Roman"/>
          <w:b w:val="0"/>
          <w:szCs w:val="32"/>
        </w:rPr>
      </w:pPr>
      <w:r w:rsidRPr="00564A94">
        <w:rPr>
          <w:rFonts w:ascii="Times New Roman" w:eastAsia="方正仿宋_GBK" w:hAnsi="Times New Roman" w:cs="Times New Roman"/>
          <w:b w:val="0"/>
          <w:szCs w:val="32"/>
        </w:rPr>
        <w:t>苟利：成都市盐道街小语教师，市十佳班主任、区特级教师。课</w:t>
      </w:r>
      <w:proofErr w:type="gramStart"/>
      <w:r w:rsidRPr="00564A94">
        <w:rPr>
          <w:rFonts w:ascii="Times New Roman" w:eastAsia="方正仿宋_GBK" w:hAnsi="Times New Roman" w:cs="Times New Roman"/>
          <w:b w:val="0"/>
          <w:szCs w:val="32"/>
        </w:rPr>
        <w:t>例获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“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南北名师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”</w:t>
      </w:r>
      <w:r w:rsidRPr="00564A94">
        <w:rPr>
          <w:rFonts w:ascii="Times New Roman" w:eastAsia="方正仿宋_GBK" w:hAnsi="Times New Roman" w:cs="Times New Roman"/>
          <w:b w:val="0"/>
          <w:szCs w:val="32"/>
        </w:rPr>
        <w:t>赛课</w:t>
      </w:r>
      <w:proofErr w:type="gramEnd"/>
      <w:r w:rsidRPr="00564A94">
        <w:rPr>
          <w:rFonts w:ascii="Times New Roman" w:eastAsia="方正仿宋_GBK" w:hAnsi="Times New Roman" w:cs="Times New Roman"/>
          <w:b w:val="0"/>
          <w:szCs w:val="32"/>
        </w:rPr>
        <w:t>一等奖，主编《从建模走向艺术》。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（六）重庆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张咏梅：重庆教科院初教所副所长，小学语文教研员，正高级教师，重庆市首批未来教育家培养对象，中国教育学会小学语文教学专业委员会副秘书长，重庆市教育学会小学语文专委会理事长。</w:t>
      </w:r>
    </w:p>
    <w:p w:rsidR="005A1DAC" w:rsidRPr="00564A94" w:rsidRDefault="005A1DAC" w:rsidP="005A1DAC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郭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蕾：重庆市教科院小学语文教研员，重庆小语会副理事长，特级教师，副高。《小学教学（语文）》《语文教学通讯》《小学教学研究》封面人物。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陈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瑜：重庆谢家湾学校副校长。重庆市骨干教师、九龙坡区学科带头人、九龙坡成绩突出教师、曾立九龙坡三等功。曾获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重庆市级语文赛课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一等奖，重庆市教学成果特等奖，担任《语文漫道》《小梅花阅读》教学丛书及《小学语文教学建议》副主编。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周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楠：重庆谢家湾学校语文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学科副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主任。曾荣获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十佳教师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、优秀教育工作者、优秀辅导员等荣誉。参加重庆市小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语赛课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获一等奖，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全国赛课录像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课一等奖。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易正星：重庆谢家湾学校语文教师。九龙坡成绩突出教师，曾获九龙坡区道德与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法治赛课一等奖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，在中芬论坛、蒲公英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智库教育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年会、全国高质量课堂展示活动等活动中多次上展示课。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李春梅：重庆市小学语文骨干教师，九龙坡区小学语文学科带头人，被九龙坡区人民政府授予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十佳教师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称号。曾获市级现场课、录像课一等奖，市级班主任基本功竞赛（全能）一等奖第一名。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（七）天津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曹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媛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：天津教育科学研究院课程教学研究中心，小语教研员，正高级教师。天津市杰出津门教师，首批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未来教育家行动计划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入选学员。天津市教育学会小语专业委员会理事长，天津师范大学特聘研究生导师。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付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丽：天津市和平区教师发展中心，小语教研员，副高级教师。天津市教育学会小学语文教学专业委员会第九届理事会常务理事，天津市教育学会先进工作者，指导教师参与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全国第九届青年教师阅读教学观摩活动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，获得全国一等奖。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黄丽雯：天津市和平区万全小学教学主任，第三届全国中小学青年教师教学竞赛一等奖获得者。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荣梦莹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：天津市和平区万全小学教师，撰写论文获得天津市基础教育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年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教育创新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论文市级三等奖，参与录制市级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精品微课工作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夏婉臣：天津市和平区万全小学教师，执教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课程获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2022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年教育部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基础教育精品课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市级精品课。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方正楷体_GBK" w:eastAsia="方正楷体_GBK" w:hAnsi="Times New Roman" w:cs="Times New Roman"/>
          <w:sz w:val="32"/>
          <w:szCs w:val="32"/>
        </w:rPr>
      </w:pPr>
      <w:r w:rsidRPr="00564A94">
        <w:rPr>
          <w:rFonts w:ascii="方正楷体_GBK" w:eastAsia="方正楷体_GBK" w:hAnsi="Times New Roman" w:cs="Times New Roman"/>
          <w:sz w:val="32"/>
          <w:szCs w:val="32"/>
        </w:rPr>
        <w:t>（八）山西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崔云宏：小学语文教研员，特级教师，中小学正高级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李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 xml:space="preserve">  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俐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：太原市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迎泽区教研室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副主任，小学语文教研员，中小学高级教师，山西省名师，山西省小语会副秘书长。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张果萍：太原市小店区九一小学，山西省五一劳动奖章获得者，全国第八届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七彩语文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荣获一等奖。</w:t>
      </w:r>
    </w:p>
    <w:p w:rsidR="005A1DAC" w:rsidRPr="00564A94" w:rsidRDefault="005A1DAC" w:rsidP="005A1DAC">
      <w:pPr>
        <w:pStyle w:val="222"/>
        <w:spacing w:line="560" w:lineRule="exact"/>
        <w:ind w:firstLine="640"/>
        <w:rPr>
          <w:rFonts w:ascii="Times New Roman" w:eastAsia="方正仿宋_GBK" w:hAnsi="Times New Roman" w:cs="Times New Roman"/>
          <w:sz w:val="32"/>
          <w:szCs w:val="32"/>
        </w:rPr>
      </w:pPr>
      <w:r w:rsidRPr="00564A94">
        <w:rPr>
          <w:rFonts w:ascii="Times New Roman" w:eastAsia="方正仿宋_GBK" w:hAnsi="Times New Roman" w:cs="Times New Roman"/>
          <w:sz w:val="32"/>
          <w:szCs w:val="32"/>
        </w:rPr>
        <w:t>王丽娟：太原市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迎泽区东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岗</w:t>
      </w:r>
      <w:proofErr w:type="gramStart"/>
      <w:r w:rsidRPr="00564A94">
        <w:rPr>
          <w:rFonts w:ascii="Times New Roman" w:eastAsia="方正仿宋_GBK" w:hAnsi="Times New Roman" w:cs="Times New Roman"/>
          <w:sz w:val="32"/>
          <w:szCs w:val="32"/>
        </w:rPr>
        <w:t>小学副</w:t>
      </w:r>
      <w:proofErr w:type="gramEnd"/>
      <w:r w:rsidRPr="00564A94">
        <w:rPr>
          <w:rFonts w:ascii="Times New Roman" w:eastAsia="方正仿宋_GBK" w:hAnsi="Times New Roman" w:cs="Times New Roman"/>
          <w:sz w:val="32"/>
          <w:szCs w:val="32"/>
        </w:rPr>
        <w:t>书记，全国第二届小学语文青年教师教学观摩活动二等奖、全国第三届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“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七彩语文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”</w:t>
      </w:r>
      <w:r w:rsidRPr="00564A94">
        <w:rPr>
          <w:rFonts w:ascii="Times New Roman" w:eastAsia="方正仿宋_GBK" w:hAnsi="Times New Roman" w:cs="Times New Roman"/>
          <w:sz w:val="32"/>
          <w:szCs w:val="32"/>
        </w:rPr>
        <w:t>一等奖获得者。</w:t>
      </w:r>
    </w:p>
    <w:p w:rsidR="005A1DAC" w:rsidRPr="00564A94" w:rsidRDefault="005A1DAC" w:rsidP="005A1DAC">
      <w:pPr>
        <w:spacing w:before="120" w:after="120"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A1DAC" w:rsidRPr="00564A94" w:rsidRDefault="005A1DAC" w:rsidP="005A1DAC">
      <w:pPr>
        <w:spacing w:before="120" w:after="120"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</w:p>
    <w:p w:rsidR="005A1DAC" w:rsidRPr="00564A94" w:rsidRDefault="005A1DAC" w:rsidP="005A1DAC">
      <w:pPr>
        <w:spacing w:before="120" w:after="120" w:line="560" w:lineRule="exact"/>
        <w:ind w:firstLineChars="200" w:firstLine="640"/>
        <w:jc w:val="left"/>
        <w:rPr>
          <w:rFonts w:ascii="Times New Roman" w:eastAsia="方正仿宋_GBK" w:hAnsi="Times New Roman" w:cs="Times New Roman"/>
          <w:sz w:val="32"/>
          <w:szCs w:val="32"/>
        </w:rPr>
      </w:pPr>
      <w:bookmarkStart w:id="0" w:name="_GoBack"/>
      <w:bookmarkEnd w:id="0"/>
    </w:p>
    <w:sectPr w:rsidR="005A1DAC" w:rsidRPr="0056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公文小标宋">
    <w:altName w:val="微软雅黑"/>
    <w:charset w:val="86"/>
    <w:family w:val="auto"/>
    <w:pitch w:val="default"/>
    <w:sig w:usb0="00000000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DAC"/>
    <w:rsid w:val="005A1DAC"/>
    <w:rsid w:val="0082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">
    <w:name w:val="222"/>
    <w:basedOn w:val="a"/>
    <w:link w:val="2220"/>
    <w:qFormat/>
    <w:rsid w:val="005A1DAC"/>
    <w:pPr>
      <w:spacing w:line="360" w:lineRule="auto"/>
      <w:ind w:firstLineChars="200" w:firstLine="600"/>
      <w:jc w:val="left"/>
    </w:pPr>
    <w:rPr>
      <w:rFonts w:ascii="仿宋" w:eastAsia="仿宋" w:hAnsi="仿宋" w:cs="Arial"/>
      <w:sz w:val="30"/>
      <w:szCs w:val="30"/>
    </w:rPr>
  </w:style>
  <w:style w:type="character" w:customStyle="1" w:styleId="2220">
    <w:name w:val="222 字符"/>
    <w:basedOn w:val="a0"/>
    <w:link w:val="222"/>
    <w:qFormat/>
    <w:rsid w:val="005A1DAC"/>
    <w:rPr>
      <w:rFonts w:ascii="仿宋" w:eastAsia="仿宋" w:hAnsi="仿宋" w:cs="Arial"/>
      <w:sz w:val="30"/>
      <w:szCs w:val="30"/>
    </w:rPr>
  </w:style>
  <w:style w:type="paragraph" w:customStyle="1" w:styleId="33">
    <w:name w:val="33"/>
    <w:basedOn w:val="a"/>
    <w:link w:val="330"/>
    <w:qFormat/>
    <w:rsid w:val="005A1DAC"/>
    <w:pPr>
      <w:spacing w:before="120" w:after="120" w:line="288" w:lineRule="auto"/>
      <w:jc w:val="left"/>
      <w:outlineLvl w:val="2"/>
    </w:pPr>
    <w:rPr>
      <w:rFonts w:ascii="仿宋" w:eastAsia="仿宋" w:hAnsi="仿宋" w:cs="Arial"/>
      <w:b/>
      <w:sz w:val="32"/>
      <w:szCs w:val="24"/>
    </w:rPr>
  </w:style>
  <w:style w:type="character" w:customStyle="1" w:styleId="330">
    <w:name w:val="33 字符"/>
    <w:basedOn w:val="a0"/>
    <w:link w:val="33"/>
    <w:qFormat/>
    <w:rsid w:val="005A1DAC"/>
    <w:rPr>
      <w:rFonts w:ascii="仿宋" w:eastAsia="仿宋" w:hAnsi="仿宋" w:cs="Arial"/>
      <w:b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2">
    <w:name w:val="222"/>
    <w:basedOn w:val="a"/>
    <w:link w:val="2220"/>
    <w:qFormat/>
    <w:rsid w:val="005A1DAC"/>
    <w:pPr>
      <w:spacing w:line="360" w:lineRule="auto"/>
      <w:ind w:firstLineChars="200" w:firstLine="600"/>
      <w:jc w:val="left"/>
    </w:pPr>
    <w:rPr>
      <w:rFonts w:ascii="仿宋" w:eastAsia="仿宋" w:hAnsi="仿宋" w:cs="Arial"/>
      <w:sz w:val="30"/>
      <w:szCs w:val="30"/>
    </w:rPr>
  </w:style>
  <w:style w:type="character" w:customStyle="1" w:styleId="2220">
    <w:name w:val="222 字符"/>
    <w:basedOn w:val="a0"/>
    <w:link w:val="222"/>
    <w:qFormat/>
    <w:rsid w:val="005A1DAC"/>
    <w:rPr>
      <w:rFonts w:ascii="仿宋" w:eastAsia="仿宋" w:hAnsi="仿宋" w:cs="Arial"/>
      <w:sz w:val="30"/>
      <w:szCs w:val="30"/>
    </w:rPr>
  </w:style>
  <w:style w:type="paragraph" w:customStyle="1" w:styleId="33">
    <w:name w:val="33"/>
    <w:basedOn w:val="a"/>
    <w:link w:val="330"/>
    <w:qFormat/>
    <w:rsid w:val="005A1DAC"/>
    <w:pPr>
      <w:spacing w:before="120" w:after="120" w:line="288" w:lineRule="auto"/>
      <w:jc w:val="left"/>
      <w:outlineLvl w:val="2"/>
    </w:pPr>
    <w:rPr>
      <w:rFonts w:ascii="仿宋" w:eastAsia="仿宋" w:hAnsi="仿宋" w:cs="Arial"/>
      <w:b/>
      <w:sz w:val="32"/>
      <w:szCs w:val="24"/>
    </w:rPr>
  </w:style>
  <w:style w:type="character" w:customStyle="1" w:styleId="330">
    <w:name w:val="33 字符"/>
    <w:basedOn w:val="a0"/>
    <w:link w:val="33"/>
    <w:qFormat/>
    <w:rsid w:val="005A1DAC"/>
    <w:rPr>
      <w:rFonts w:ascii="仿宋" w:eastAsia="仿宋" w:hAnsi="仿宋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396</Words>
  <Characters>2261</Characters>
  <Application>Microsoft Office Word</Application>
  <DocSecurity>0</DocSecurity>
  <Lines>18</Lines>
  <Paragraphs>5</Paragraphs>
  <ScaleCrop>false</ScaleCrop>
  <Company>Sky123.Org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2023-04-10T03:42:00Z</dcterms:created>
  <dcterms:modified xsi:type="dcterms:W3CDTF">2023-04-10T03:42:00Z</dcterms:modified>
</cp:coreProperties>
</file>