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E54" w:rsidRDefault="00E96E54" w:rsidP="00E96E54">
      <w:pPr>
        <w:spacing w:line="500" w:lineRule="exact"/>
        <w:jc w:val="left"/>
        <w:rPr>
          <w:rFonts w:eastAsia="方正黑体_GBK"/>
          <w:sz w:val="28"/>
          <w:szCs w:val="28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E96E54" w:rsidRDefault="00E96E54" w:rsidP="00E96E54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发言人员名单</w:t>
      </w:r>
    </w:p>
    <w:p w:rsidR="00E96E54" w:rsidRDefault="00E96E54" w:rsidP="00E96E54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5"/>
        <w:gridCol w:w="1135"/>
        <w:gridCol w:w="1135"/>
        <w:gridCol w:w="1842"/>
        <w:gridCol w:w="2742"/>
      </w:tblGrid>
      <w:tr w:rsidR="00E96E54" w:rsidTr="00E96E5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发言人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题目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E96E54" w:rsidRDefault="00E96E54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字内简介）</w:t>
            </w:r>
          </w:p>
        </w:tc>
      </w:tr>
      <w:tr w:rsidR="00E96E54" w:rsidTr="00E96E5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E96E54" w:rsidTr="00E96E54">
        <w:trPr>
          <w:trHeight w:val="2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E96E54" w:rsidTr="00E96E54">
        <w:trPr>
          <w:trHeight w:val="2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E96E54" w:rsidTr="00E96E54">
        <w:trPr>
          <w:trHeight w:val="21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54" w:rsidRDefault="00E96E54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</w:tbl>
    <w:p w:rsidR="00E96E54" w:rsidRDefault="00E96E54" w:rsidP="00E96E54">
      <w:pPr>
        <w:pStyle w:val="6"/>
        <w:ind w:firstLineChars="0" w:firstLine="0"/>
        <w:rPr>
          <w:rFonts w:ascii="Times New Roman" w:eastAsia="方正仿宋_GBK" w:hAnsi="Times New Roman" w:cs="仿宋_GB2312"/>
          <w:sz w:val="28"/>
          <w:szCs w:val="28"/>
        </w:rPr>
      </w:pPr>
      <w:r>
        <w:rPr>
          <w:rFonts w:ascii="Times New Roman" w:eastAsia="方正仿宋_GBK" w:hAnsi="Times New Roman" w:cs="仿宋_GB2312" w:hint="eastAsia"/>
          <w:sz w:val="28"/>
          <w:szCs w:val="28"/>
        </w:rPr>
        <w:t>注：</w:t>
      </w:r>
      <w:r>
        <w:rPr>
          <w:rFonts w:ascii="Times New Roman" w:eastAsia="方正仿宋_GBK" w:hAnsi="Times New Roman" w:cs="仿宋_GB2312"/>
          <w:sz w:val="28"/>
          <w:szCs w:val="28"/>
        </w:rPr>
        <w:t>1.</w:t>
      </w:r>
      <w:r>
        <w:rPr>
          <w:rFonts w:ascii="Times New Roman" w:eastAsia="方正仿宋_GBK" w:hAnsi="Times New Roman" w:cs="仿宋_GB2312" w:hint="eastAsia"/>
          <w:sz w:val="28"/>
          <w:szCs w:val="28"/>
        </w:rPr>
        <w:t>每个重庆市“安吉游戏”推广实验区（县）至少推荐</w:t>
      </w:r>
      <w:r>
        <w:rPr>
          <w:rFonts w:ascii="Times New Roman" w:eastAsia="方正仿宋_GBK" w:hAnsi="Times New Roman" w:cs="仿宋_GB2312"/>
          <w:sz w:val="28"/>
          <w:szCs w:val="28"/>
        </w:rPr>
        <w:t>1</w:t>
      </w:r>
      <w:r>
        <w:rPr>
          <w:rFonts w:ascii="Times New Roman" w:eastAsia="方正仿宋_GBK" w:hAnsi="Times New Roman" w:cs="仿宋_GB2312" w:hint="eastAsia"/>
          <w:sz w:val="28"/>
          <w:szCs w:val="28"/>
        </w:rPr>
        <w:t>名发言人员，原则上以前发言过的人员不再推荐。其他区县根据实际情况也可以推荐发言人员。</w:t>
      </w:r>
    </w:p>
    <w:p w:rsidR="00E96E54" w:rsidRDefault="00E96E54" w:rsidP="00E96E54">
      <w:pPr>
        <w:pStyle w:val="6"/>
        <w:ind w:firstLine="560"/>
        <w:rPr>
          <w:rFonts w:ascii="Times New Roman" w:eastAsia="方正仿宋_GBK" w:hAnsi="Times New Roman" w:cs="仿宋_GB2312"/>
          <w:sz w:val="28"/>
          <w:szCs w:val="28"/>
        </w:rPr>
      </w:pPr>
      <w:r>
        <w:rPr>
          <w:rFonts w:ascii="Times New Roman" w:eastAsia="方正仿宋_GBK" w:hAnsi="Times New Roman" w:cs="仿宋_GB2312"/>
          <w:sz w:val="28"/>
          <w:szCs w:val="28"/>
        </w:rPr>
        <w:t>2.</w:t>
      </w:r>
      <w:r>
        <w:rPr>
          <w:rFonts w:ascii="Times New Roman" w:eastAsia="方正仿宋_GBK" w:hAnsi="Times New Roman" w:cs="仿宋_GB2312" w:hint="eastAsia"/>
          <w:sz w:val="28"/>
          <w:szCs w:val="28"/>
        </w:rPr>
        <w:t>每个发言人员的时间控制在</w:t>
      </w:r>
      <w:r>
        <w:rPr>
          <w:rFonts w:ascii="Times New Roman" w:eastAsia="方正仿宋_GBK" w:hAnsi="Times New Roman" w:cs="仿宋_GB2312"/>
          <w:sz w:val="28"/>
          <w:szCs w:val="28"/>
        </w:rPr>
        <w:t>15</w:t>
      </w:r>
      <w:r>
        <w:rPr>
          <w:rFonts w:ascii="Times New Roman" w:eastAsia="方正仿宋_GBK" w:hAnsi="Times New Roman" w:cs="仿宋_GB2312" w:hint="eastAsia"/>
          <w:sz w:val="28"/>
          <w:szCs w:val="28"/>
        </w:rPr>
        <w:t>分钟内。</w:t>
      </w:r>
    </w:p>
    <w:p w:rsidR="00E96E54" w:rsidRDefault="00E96E54" w:rsidP="00E96E54">
      <w:pPr>
        <w:pStyle w:val="6"/>
        <w:ind w:firstLine="560"/>
        <w:rPr>
          <w:rFonts w:ascii="Times New Roman" w:eastAsia="方正仿宋_GBK" w:hAnsi="Times New Roman" w:cs="仿宋_GB2312"/>
          <w:sz w:val="28"/>
          <w:szCs w:val="28"/>
        </w:rPr>
      </w:pPr>
      <w:r>
        <w:rPr>
          <w:rFonts w:ascii="Times New Roman" w:eastAsia="方正仿宋_GBK" w:hAnsi="Times New Roman" w:cs="仿宋_GB2312"/>
          <w:sz w:val="28"/>
          <w:szCs w:val="28"/>
        </w:rPr>
        <w:t>3.</w:t>
      </w:r>
      <w:r>
        <w:rPr>
          <w:rFonts w:ascii="Times New Roman" w:eastAsia="方正仿宋_GBK" w:hAnsi="Times New Roman" w:cs="仿宋_GB2312" w:hint="eastAsia"/>
          <w:sz w:val="28"/>
          <w:szCs w:val="28"/>
        </w:rPr>
        <w:t>发言内容聚焦实践层面，致力于解决问题，做法具体，有针对性和创新性，效果明显。</w:t>
      </w:r>
    </w:p>
    <w:p w:rsidR="00C84688" w:rsidRDefault="00C84688"/>
    <w:sectPr w:rsidR="00C8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4"/>
    <w:rsid w:val="00C84688"/>
    <w:rsid w:val="00E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0ADEE-F6BF-4E2A-A249-E4FFA241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autoRedefine/>
    <w:semiHidden/>
    <w:unhideWhenUsed/>
    <w:qFormat/>
    <w:rsid w:val="00E96E54"/>
    <w:pPr>
      <w:spacing w:line="600" w:lineRule="exact"/>
      <w:ind w:firstLineChars="200" w:firstLine="640"/>
    </w:pPr>
    <w:rPr>
      <w:rFonts w:ascii="仿宋_GB2312" w:eastAsia="宋体" w:hAnsi="黑体" w:cs="Times New Roman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2022-12-12T13:02:00Z</dcterms:created>
  <dcterms:modified xsi:type="dcterms:W3CDTF">2022-12-12T13:02:00Z</dcterms:modified>
</cp:coreProperties>
</file>