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657" w:rsidRDefault="00CC7A03">
      <w:pPr>
        <w:widowControl w:val="0"/>
        <w:snapToGrid w:val="0"/>
        <w:spacing w:line="360" w:lineRule="auto"/>
        <w:jc w:val="center"/>
        <w:textAlignment w:val="auto"/>
        <w:rPr>
          <w:rFonts w:ascii="Times New Roman" w:eastAsia="黑体" w:hAnsi="Times New Roman"/>
          <w:b/>
          <w:sz w:val="36"/>
          <w:szCs w:val="36"/>
        </w:rPr>
      </w:pPr>
      <w:bookmarkStart w:id="0" w:name="_GoBack"/>
      <w:bookmarkEnd w:id="0"/>
      <w:r>
        <w:rPr>
          <w:rFonts w:ascii="Times New Roman" w:eastAsia="黑体" w:hAnsi="Times New Roman" w:hint="eastAsia"/>
          <w:b/>
          <w:sz w:val="36"/>
          <w:szCs w:val="36"/>
        </w:rPr>
        <w:t>2022</w:t>
      </w:r>
      <w:r>
        <w:rPr>
          <w:rFonts w:ascii="Times New Roman" w:eastAsia="黑体" w:hAnsi="Times New Roman" w:hint="eastAsia"/>
          <w:b/>
          <w:sz w:val="36"/>
          <w:szCs w:val="36"/>
        </w:rPr>
        <w:t>年重庆市职业院校技能大赛</w:t>
      </w:r>
    </w:p>
    <w:p w:rsidR="00EB6657" w:rsidRDefault="00CC7A03">
      <w:pPr>
        <w:widowControl w:val="0"/>
        <w:snapToGrid w:val="0"/>
        <w:spacing w:line="360" w:lineRule="auto"/>
        <w:jc w:val="center"/>
        <w:textAlignment w:val="auto"/>
        <w:rPr>
          <w:rFonts w:ascii="Times New Roman" w:eastAsia="黑体" w:hAnsi="Times New Roman"/>
          <w:b/>
          <w:sz w:val="36"/>
          <w:szCs w:val="36"/>
        </w:rPr>
      </w:pPr>
      <w:r>
        <w:rPr>
          <w:rFonts w:ascii="Times New Roman" w:eastAsia="黑体" w:hAnsi="Times New Roman" w:hint="eastAsia"/>
          <w:b/>
          <w:sz w:val="36"/>
          <w:szCs w:val="36"/>
        </w:rPr>
        <w:t>赛项规程</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一、赛项名称</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赛项名称：花艺</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赛项编号：</w:t>
      </w:r>
      <w:r>
        <w:rPr>
          <w:rFonts w:ascii="仿宋_GB2312" w:eastAsia="仿宋_GB2312" w:hAnsi="仿宋_GB2312" w:cs="仿宋_GB2312" w:hint="eastAsia"/>
          <w:sz w:val="28"/>
          <w:szCs w:val="28"/>
        </w:rPr>
        <w:t>CQGZ-2022002</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赛项组别：高职</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赛项归属产业：农林牧渔大类</w:t>
      </w:r>
    </w:p>
    <w:p w:rsidR="00EB6657" w:rsidRDefault="00CC7A03">
      <w:pPr>
        <w:widowControl w:val="0"/>
        <w:numPr>
          <w:ilvl w:val="0"/>
          <w:numId w:val="1"/>
        </w:numPr>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竞赛目的</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为大力弘扬工匠精神，促进比赛规范、全市花卉行业和插花高技</w:t>
      </w:r>
    </w:p>
    <w:p w:rsidR="00EB6657" w:rsidRDefault="00CC7A03">
      <w:pPr>
        <w:widowControl w:val="0"/>
        <w:snapToGrid w:val="0"/>
        <w:spacing w:line="560" w:lineRule="exact"/>
        <w:textAlignment w:val="auto"/>
        <w:rPr>
          <w:rFonts w:ascii="仿宋_GB2312" w:eastAsia="仿宋_GB2312" w:hAnsi="仿宋_GB2312" w:cs="仿宋_GB2312"/>
          <w:sz w:val="28"/>
          <w:szCs w:val="28"/>
        </w:rPr>
      </w:pPr>
      <w:proofErr w:type="gramStart"/>
      <w:r>
        <w:rPr>
          <w:rFonts w:ascii="仿宋_GB2312" w:eastAsia="仿宋_GB2312" w:hAnsi="仿宋_GB2312" w:cs="仿宋_GB2312" w:hint="eastAsia"/>
          <w:sz w:val="28"/>
          <w:szCs w:val="28"/>
        </w:rPr>
        <w:t>能人才</w:t>
      </w:r>
      <w:proofErr w:type="gramEnd"/>
      <w:r>
        <w:rPr>
          <w:rFonts w:ascii="仿宋_GB2312" w:eastAsia="仿宋_GB2312" w:hAnsi="仿宋_GB2312" w:cs="仿宋_GB2312" w:hint="eastAsia"/>
          <w:sz w:val="28"/>
          <w:szCs w:val="28"/>
        </w:rPr>
        <w:t>培养，通过花艺项目竞赛，全面反映高职学生掌握中国传统插花与现代花艺相关的设计创意、立体结构、色彩组合、植物搭配的认知能力、审美鉴赏能力和动手制作的技术技能水平。以赛促教、以赛促学，引领农林类高职院校适应花店行业发展新趋势；将世界技能大赛标准引入比赛，借鉴现代花艺设计制作经验和评审标准，让我国传统插花艺术与现代花艺并行发展，相得益彰。让竞赛成为宣传插花花艺的重要窗口，引导我国插花花艺产业健康发展，形成插花花艺工匠人才、创作精英人才培养的良好氛围，传承和弘扬中华文化，更高水平地满足和促进我国插花花艺服务业</w:t>
      </w:r>
      <w:r>
        <w:rPr>
          <w:rFonts w:ascii="仿宋_GB2312" w:eastAsia="仿宋_GB2312" w:hAnsi="仿宋_GB2312" w:cs="仿宋_GB2312" w:hint="eastAsia"/>
          <w:sz w:val="28"/>
          <w:szCs w:val="28"/>
        </w:rPr>
        <w:t>的发展需要。</w:t>
      </w:r>
    </w:p>
    <w:p w:rsidR="00EB6657" w:rsidRDefault="00CC7A03">
      <w:pPr>
        <w:widowControl w:val="0"/>
        <w:numPr>
          <w:ilvl w:val="0"/>
          <w:numId w:val="1"/>
        </w:numPr>
        <w:spacing w:line="560" w:lineRule="exact"/>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竞赛内容</w:t>
      </w:r>
    </w:p>
    <w:p w:rsidR="00EB6657" w:rsidRDefault="00CC7A03">
      <w:pPr>
        <w:widowControl w:val="0"/>
        <w:spacing w:line="560" w:lineRule="exact"/>
        <w:ind w:leftChars="200" w:left="420"/>
        <w:textAlignment w:val="auto"/>
        <w:rPr>
          <w:rFonts w:ascii="仿宋_GB2312" w:eastAsia="仿宋_GB2312" w:hAnsi="仿宋_GB2312" w:cs="仿宋_GB2312"/>
          <w:b/>
          <w:bCs/>
          <w:sz w:val="28"/>
          <w:szCs w:val="28"/>
        </w:rPr>
      </w:pPr>
      <w:r>
        <w:rPr>
          <w:rFonts w:ascii="仿宋_GB2312" w:eastAsia="仿宋_GB2312" w:hAnsi="仿宋_GB2312" w:cs="仿宋_GB2312" w:hint="eastAsia"/>
          <w:b/>
          <w:bCs/>
          <w:sz w:val="28"/>
          <w:szCs w:val="28"/>
        </w:rPr>
        <w:t>（一）赛项涵盖知识点、技能点</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本赛项涵盖中国传统插花与现代花艺两个方向，考核内容涵盖插花艺术风格、花型结构、造型设计、色彩配置、花材整理与加工、花材保鲜等知识与技能。要求考生了解花艺行业最前沿的设计思想和理念，具备创新发展的思路和创造能力，掌握插花创作的各种要素以及</w:t>
      </w:r>
      <w:r>
        <w:rPr>
          <w:rFonts w:ascii="仿宋_GB2312" w:eastAsia="仿宋_GB2312" w:hAnsi="仿宋_GB2312" w:cs="仿宋_GB2312" w:hint="eastAsia"/>
          <w:sz w:val="28"/>
          <w:szCs w:val="28"/>
        </w:rPr>
        <w:lastRenderedPageBreak/>
        <w:t>各要素之间的配置方法，能熟练运用给定花材与辅材进行作品的设计和制作。</w:t>
      </w:r>
    </w:p>
    <w:p w:rsidR="00EB6657" w:rsidRDefault="00CC7A03">
      <w:pPr>
        <w:widowControl w:val="0"/>
        <w:spacing w:line="560" w:lineRule="exact"/>
        <w:ind w:firstLineChars="200" w:firstLine="562"/>
        <w:textAlignment w:val="auto"/>
        <w:rPr>
          <w:rFonts w:ascii="仿宋_GB2312" w:eastAsia="仿宋_GB2312" w:hAnsi="仿宋_GB2312" w:cs="仿宋_GB2312"/>
          <w:b/>
          <w:bCs/>
          <w:sz w:val="28"/>
          <w:szCs w:val="28"/>
        </w:rPr>
      </w:pPr>
      <w:r>
        <w:rPr>
          <w:rFonts w:ascii="仿宋_GB2312" w:eastAsia="仿宋_GB2312" w:hAnsi="仿宋_GB2312" w:cs="仿宋_GB2312" w:hint="eastAsia"/>
          <w:b/>
          <w:bCs/>
          <w:sz w:val="28"/>
          <w:szCs w:val="28"/>
        </w:rPr>
        <w:t>（二）竞赛内容</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艺术插花竞赛项目包括现代花艺作品创作和中国传统插花作品创作两个竞赛内容。以第</w:t>
      </w:r>
      <w:r>
        <w:rPr>
          <w:rFonts w:ascii="仿宋_GB2312" w:eastAsia="仿宋_GB2312" w:hAnsi="仿宋_GB2312" w:cs="仿宋_GB2312" w:hint="eastAsia"/>
          <w:sz w:val="28"/>
          <w:szCs w:val="28"/>
        </w:rPr>
        <w:t>46</w:t>
      </w:r>
      <w:r>
        <w:rPr>
          <w:rFonts w:ascii="仿宋_GB2312" w:eastAsia="仿宋_GB2312" w:hAnsi="仿宋_GB2312" w:cs="仿宋_GB2312" w:hint="eastAsia"/>
          <w:sz w:val="28"/>
          <w:szCs w:val="28"/>
        </w:rPr>
        <w:t>届世界技能大赛比赛项目及</w:t>
      </w:r>
      <w:r>
        <w:rPr>
          <w:rFonts w:ascii="仿宋_GB2312" w:eastAsia="仿宋_GB2312" w:hAnsi="仿宋_GB2312" w:cs="仿宋_GB2312" w:hint="eastAsia"/>
          <w:sz w:val="28"/>
          <w:szCs w:val="28"/>
        </w:rPr>
        <w:t>2021</w:t>
      </w:r>
      <w:r>
        <w:rPr>
          <w:rFonts w:ascii="仿宋_GB2312" w:eastAsia="仿宋_GB2312" w:hAnsi="仿宋_GB2312" w:cs="仿宋_GB2312" w:hint="eastAsia"/>
          <w:sz w:val="28"/>
          <w:szCs w:val="28"/>
        </w:rPr>
        <w:t>年全国职业院校技能大赛“</w:t>
      </w:r>
      <w:r>
        <w:rPr>
          <w:rFonts w:ascii="仿宋_GB2312" w:eastAsia="仿宋_GB2312" w:hAnsi="仿宋_GB2312" w:cs="仿宋_GB2312" w:hint="eastAsia"/>
          <w:sz w:val="28"/>
          <w:szCs w:val="28"/>
        </w:rPr>
        <w:t>艺术插花”赛项为基础，以检验参赛选手的花艺操作基本功和创意能力为重点，竞赛项目涵盖世界技能大赛花艺项目及全国职业院校技能大赛所涉及的六模块，本次</w:t>
      </w:r>
      <w:proofErr w:type="gramStart"/>
      <w:r>
        <w:rPr>
          <w:rFonts w:ascii="仿宋_GB2312" w:eastAsia="仿宋_GB2312" w:hAnsi="仿宋_GB2312" w:cs="仿宋_GB2312" w:hint="eastAsia"/>
          <w:sz w:val="28"/>
          <w:szCs w:val="28"/>
        </w:rPr>
        <w:t>竞赛仅</w:t>
      </w:r>
      <w:proofErr w:type="gramEnd"/>
      <w:r>
        <w:rPr>
          <w:rFonts w:ascii="仿宋_GB2312" w:eastAsia="仿宋_GB2312" w:hAnsi="仿宋_GB2312" w:cs="仿宋_GB2312" w:hint="eastAsia"/>
          <w:sz w:val="28"/>
          <w:szCs w:val="28"/>
        </w:rPr>
        <w:t>进行实际操作项目比赛。</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现代花艺创作比赛每项时长</w:t>
      </w:r>
      <w:r>
        <w:rPr>
          <w:rFonts w:ascii="仿宋_GB2312" w:eastAsia="仿宋_GB2312" w:hAnsi="仿宋_GB2312" w:cs="仿宋_GB2312" w:hint="eastAsia"/>
          <w:sz w:val="28"/>
          <w:szCs w:val="28"/>
        </w:rPr>
        <w:t>120</w:t>
      </w:r>
      <w:r>
        <w:rPr>
          <w:rFonts w:ascii="仿宋_GB2312" w:eastAsia="仿宋_GB2312" w:hAnsi="仿宋_GB2312" w:cs="仿宋_GB2312" w:hint="eastAsia"/>
          <w:sz w:val="28"/>
          <w:szCs w:val="28"/>
        </w:rPr>
        <w:t>分钟，共有两个项目，在架构花束、</w:t>
      </w:r>
      <w:proofErr w:type="gramStart"/>
      <w:r>
        <w:rPr>
          <w:rFonts w:ascii="仿宋_GB2312" w:eastAsia="仿宋_GB2312" w:hAnsi="仿宋_GB2312" w:cs="仿宋_GB2312" w:hint="eastAsia"/>
          <w:sz w:val="28"/>
          <w:szCs w:val="28"/>
        </w:rPr>
        <w:t>桌花设计</w:t>
      </w:r>
      <w:proofErr w:type="gramEnd"/>
      <w:r>
        <w:rPr>
          <w:rFonts w:ascii="仿宋_GB2312" w:eastAsia="仿宋_GB2312" w:hAnsi="仿宋_GB2312" w:cs="仿宋_GB2312" w:hint="eastAsia"/>
          <w:sz w:val="28"/>
          <w:szCs w:val="28"/>
        </w:rPr>
        <w:t>、花首饰、物件装饰四个项目中现场抽取</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项。</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中国传统插花创作比赛每项时长</w:t>
      </w:r>
      <w:r>
        <w:rPr>
          <w:rFonts w:ascii="仿宋_GB2312" w:eastAsia="仿宋_GB2312" w:hAnsi="仿宋_GB2312" w:cs="仿宋_GB2312" w:hint="eastAsia"/>
          <w:sz w:val="28"/>
          <w:szCs w:val="28"/>
        </w:rPr>
        <w:t>90</w:t>
      </w:r>
      <w:r>
        <w:rPr>
          <w:rFonts w:ascii="仿宋_GB2312" w:eastAsia="仿宋_GB2312" w:hAnsi="仿宋_GB2312" w:cs="仿宋_GB2312" w:hint="eastAsia"/>
          <w:sz w:val="28"/>
          <w:szCs w:val="28"/>
        </w:rPr>
        <w:t>分钟，共有两个项目，在盘花作品创作、瓶花作品创作二个项目中现场抽取</w:t>
      </w: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项。</w:t>
      </w:r>
    </w:p>
    <w:p w:rsidR="00EB6657" w:rsidRDefault="00CC7A03">
      <w:pPr>
        <w:widowControl w:val="0"/>
        <w:snapToGrid w:val="0"/>
        <w:spacing w:line="560" w:lineRule="exact"/>
        <w:ind w:firstLineChars="200" w:firstLine="560"/>
        <w:textAlignment w:val="auto"/>
        <w:rPr>
          <w:rFonts w:ascii="Times New Roman" w:eastAsia="仿宋_GB2312" w:hAnsi="Times New Roman"/>
          <w:b/>
          <w:sz w:val="30"/>
          <w:szCs w:val="30"/>
        </w:rPr>
      </w:pPr>
      <w:r>
        <w:rPr>
          <w:rFonts w:ascii="仿宋_GB2312" w:eastAsia="仿宋_GB2312" w:hAnsi="仿宋_GB2312" w:cs="仿宋_GB2312" w:hint="eastAsia"/>
          <w:sz w:val="28"/>
          <w:szCs w:val="28"/>
        </w:rPr>
        <w:t>比赛花材、辅材由组委会统一提供，选手不得自带。</w:t>
      </w:r>
    </w:p>
    <w:p w:rsidR="00EB6657" w:rsidRDefault="00CC7A03">
      <w:pPr>
        <w:widowControl w:val="0"/>
        <w:numPr>
          <w:ilvl w:val="0"/>
          <w:numId w:val="1"/>
        </w:numPr>
        <w:spacing w:line="560" w:lineRule="exact"/>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竞赛方式</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本赛项为个人赛</w:t>
      </w:r>
      <w:r>
        <w:rPr>
          <w:rFonts w:ascii="仿宋_GB2312" w:eastAsia="仿宋_GB2312" w:hAnsi="仿宋_GB2312" w:cs="仿宋_GB2312" w:hint="eastAsia"/>
          <w:sz w:val="28"/>
          <w:szCs w:val="28"/>
        </w:rPr>
        <w:t>,</w:t>
      </w:r>
      <w:r>
        <w:rPr>
          <w:rFonts w:ascii="仿宋_GB2312" w:eastAsia="仿宋_GB2312" w:hAnsi="仿宋_GB2312" w:cs="仿宋_GB2312" w:hint="eastAsia"/>
          <w:sz w:val="28"/>
          <w:szCs w:val="28"/>
        </w:rPr>
        <w:t>参赛选手须为高职院校全日制在籍学生；本科院校中高职类全日制在籍学生；五年制高职四、五年级学生，参赛选手年龄须不超过</w:t>
      </w:r>
      <w:r>
        <w:rPr>
          <w:rFonts w:ascii="仿宋_GB2312" w:eastAsia="仿宋_GB2312" w:hAnsi="仿宋_GB2312" w:cs="仿宋_GB2312" w:hint="eastAsia"/>
          <w:sz w:val="28"/>
          <w:szCs w:val="28"/>
        </w:rPr>
        <w:t>25</w:t>
      </w:r>
      <w:r>
        <w:rPr>
          <w:rFonts w:ascii="仿宋_GB2312" w:eastAsia="仿宋_GB2312" w:hAnsi="仿宋_GB2312" w:cs="仿宋_GB2312" w:hint="eastAsia"/>
          <w:sz w:val="28"/>
          <w:szCs w:val="28"/>
        </w:rPr>
        <w:t>周岁。每校不超过</w:t>
      </w: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位选手参赛，每位选手限</w:t>
      </w: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名指导教师，指导教师须为本校专兼职教师。本赛项不邀请境外代表队参赛。</w:t>
      </w:r>
    </w:p>
    <w:p w:rsidR="00EB6657" w:rsidRDefault="00EB6657">
      <w:pPr>
        <w:widowControl w:val="0"/>
        <w:snapToGrid w:val="0"/>
        <w:spacing w:line="560" w:lineRule="exact"/>
        <w:textAlignment w:val="auto"/>
        <w:rPr>
          <w:rFonts w:ascii="仿宋_GB2312" w:eastAsia="仿宋_GB2312" w:hAnsi="仿宋_GB2312" w:cs="仿宋_GB2312"/>
          <w:sz w:val="28"/>
          <w:szCs w:val="28"/>
        </w:rPr>
      </w:pPr>
    </w:p>
    <w:p w:rsidR="00EB6657" w:rsidRDefault="00EB6657">
      <w:pPr>
        <w:pStyle w:val="a0"/>
      </w:pPr>
    </w:p>
    <w:p w:rsidR="00EB6657" w:rsidRDefault="00EB6657">
      <w:pPr>
        <w:widowControl w:val="0"/>
        <w:snapToGrid w:val="0"/>
        <w:spacing w:line="560" w:lineRule="exact"/>
        <w:textAlignment w:val="auto"/>
        <w:rPr>
          <w:rFonts w:ascii="仿宋_GB2312" w:eastAsia="仿宋_GB2312" w:hAnsi="仿宋_GB2312" w:cs="仿宋_GB2312"/>
          <w:sz w:val="28"/>
          <w:szCs w:val="28"/>
        </w:rPr>
      </w:pP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五、竞赛流程</w:t>
      </w:r>
    </w:p>
    <w:tbl>
      <w:tblPr>
        <w:tblStyle w:val="aa"/>
        <w:tblW w:w="7760" w:type="dxa"/>
        <w:jc w:val="center"/>
        <w:tblLayout w:type="fixed"/>
        <w:tblLook w:val="04A0" w:firstRow="1" w:lastRow="0" w:firstColumn="1" w:lastColumn="0" w:noHBand="0" w:noVBand="1"/>
      </w:tblPr>
      <w:tblGrid>
        <w:gridCol w:w="1243"/>
        <w:gridCol w:w="6517"/>
      </w:tblGrid>
      <w:tr w:rsidR="00EB6657">
        <w:trPr>
          <w:jc w:val="center"/>
        </w:trPr>
        <w:tc>
          <w:tcPr>
            <w:tcW w:w="1243" w:type="dxa"/>
          </w:tcPr>
          <w:p w:rsidR="00EB6657" w:rsidRDefault="00CC7A03">
            <w:pPr>
              <w:spacing w:line="560" w:lineRule="exact"/>
              <w:jc w:val="center"/>
              <w:rPr>
                <w:rFonts w:ascii="Times New Roman" w:eastAsia="仿宋_GB2312" w:hAnsi="Times New Roman"/>
                <w:b/>
                <w:sz w:val="24"/>
              </w:rPr>
            </w:pPr>
            <w:r>
              <w:rPr>
                <w:rFonts w:ascii="Times New Roman" w:eastAsia="仿宋_GB2312" w:hAnsi="Times New Roman"/>
                <w:b/>
                <w:sz w:val="24"/>
              </w:rPr>
              <w:t>日期</w:t>
            </w:r>
          </w:p>
        </w:tc>
        <w:tc>
          <w:tcPr>
            <w:tcW w:w="6517" w:type="dxa"/>
          </w:tcPr>
          <w:p w:rsidR="00EB6657" w:rsidRDefault="00CC7A03">
            <w:pPr>
              <w:spacing w:line="560" w:lineRule="exact"/>
              <w:jc w:val="center"/>
              <w:rPr>
                <w:rFonts w:ascii="Times New Roman" w:eastAsia="仿宋_GB2312" w:hAnsi="Times New Roman"/>
                <w:b/>
                <w:sz w:val="24"/>
              </w:rPr>
            </w:pPr>
            <w:r>
              <w:rPr>
                <w:rFonts w:ascii="Times New Roman" w:eastAsia="仿宋_GB2312" w:hAnsi="Times New Roman"/>
                <w:b/>
                <w:sz w:val="24"/>
              </w:rPr>
              <w:t>工作内容</w:t>
            </w:r>
          </w:p>
        </w:tc>
      </w:tr>
      <w:tr w:rsidR="00EB6657">
        <w:trPr>
          <w:jc w:val="center"/>
        </w:trPr>
        <w:tc>
          <w:tcPr>
            <w:tcW w:w="1243" w:type="dxa"/>
            <w:vMerge w:val="restart"/>
            <w:vAlign w:val="center"/>
          </w:tcPr>
          <w:p w:rsidR="00EB6657" w:rsidRDefault="00CC7A03">
            <w:pPr>
              <w:spacing w:line="560" w:lineRule="exact"/>
              <w:jc w:val="center"/>
              <w:rPr>
                <w:rFonts w:ascii="Times New Roman" w:eastAsia="仿宋_GB2312" w:hAnsi="Times New Roman"/>
                <w:bCs/>
                <w:sz w:val="24"/>
              </w:rPr>
            </w:pPr>
            <w:r>
              <w:rPr>
                <w:rFonts w:ascii="Times New Roman" w:eastAsia="仿宋_GB2312" w:hAnsi="Times New Roman" w:hint="eastAsia"/>
                <w:bCs/>
                <w:sz w:val="24"/>
              </w:rPr>
              <w:lastRenderedPageBreak/>
              <w:t>第一天</w:t>
            </w: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bCs/>
                <w:sz w:val="24"/>
              </w:rPr>
              <w:t>8:00-1</w:t>
            </w:r>
            <w:r>
              <w:rPr>
                <w:rFonts w:ascii="Times New Roman" w:eastAsia="仿宋_GB2312" w:hAnsi="Times New Roman" w:hint="eastAsia"/>
                <w:bCs/>
                <w:sz w:val="24"/>
              </w:rPr>
              <w:t>4</w:t>
            </w:r>
            <w:r>
              <w:rPr>
                <w:rFonts w:ascii="Times New Roman" w:eastAsia="仿宋_GB2312" w:hAnsi="Times New Roman"/>
                <w:bCs/>
                <w:sz w:val="24"/>
              </w:rPr>
              <w:t>:</w:t>
            </w:r>
            <w:r>
              <w:rPr>
                <w:rFonts w:ascii="Times New Roman" w:eastAsia="仿宋_GB2312" w:hAnsi="Times New Roman" w:hint="eastAsia"/>
                <w:bCs/>
                <w:sz w:val="24"/>
              </w:rPr>
              <w:t>0</w:t>
            </w:r>
            <w:r>
              <w:rPr>
                <w:rFonts w:ascii="Times New Roman" w:eastAsia="仿宋_GB2312" w:hAnsi="Times New Roman"/>
                <w:bCs/>
                <w:sz w:val="24"/>
              </w:rPr>
              <w:t xml:space="preserve">0 </w:t>
            </w:r>
            <w:r>
              <w:rPr>
                <w:rFonts w:ascii="Times New Roman" w:eastAsia="仿宋_GB2312" w:hAnsi="Times New Roman"/>
                <w:bCs/>
                <w:sz w:val="24"/>
              </w:rPr>
              <w:t>领队、指导老师、选手等报到</w:t>
            </w:r>
          </w:p>
        </w:tc>
      </w:tr>
      <w:tr w:rsidR="00EB6657">
        <w:trPr>
          <w:jc w:val="center"/>
        </w:trPr>
        <w:tc>
          <w:tcPr>
            <w:tcW w:w="1243" w:type="dxa"/>
            <w:vMerge/>
            <w:vAlign w:val="center"/>
          </w:tcPr>
          <w:p w:rsidR="00EB6657" w:rsidRDefault="00EB6657">
            <w:pPr>
              <w:spacing w:line="560" w:lineRule="exact"/>
              <w:jc w:val="center"/>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bCs/>
                <w:sz w:val="24"/>
              </w:rPr>
              <w:t>14:</w:t>
            </w:r>
            <w:r>
              <w:rPr>
                <w:rFonts w:ascii="Times New Roman" w:eastAsia="仿宋_GB2312" w:hAnsi="Times New Roman" w:hint="eastAsia"/>
                <w:bCs/>
                <w:sz w:val="24"/>
              </w:rPr>
              <w:t>0</w:t>
            </w:r>
            <w:r>
              <w:rPr>
                <w:rFonts w:ascii="Times New Roman" w:eastAsia="仿宋_GB2312" w:hAnsi="Times New Roman"/>
                <w:bCs/>
                <w:sz w:val="24"/>
              </w:rPr>
              <w:t>0-1</w:t>
            </w:r>
            <w:r>
              <w:rPr>
                <w:rFonts w:ascii="Times New Roman" w:eastAsia="仿宋_GB2312" w:hAnsi="Times New Roman" w:hint="eastAsia"/>
                <w:bCs/>
                <w:sz w:val="24"/>
              </w:rPr>
              <w:t>4</w:t>
            </w:r>
            <w:r>
              <w:rPr>
                <w:rFonts w:ascii="Times New Roman" w:eastAsia="仿宋_GB2312" w:hAnsi="Times New Roman"/>
                <w:bCs/>
                <w:sz w:val="24"/>
              </w:rPr>
              <w:t>:30</w:t>
            </w:r>
            <w:r>
              <w:rPr>
                <w:rFonts w:ascii="Times New Roman" w:eastAsia="仿宋_GB2312" w:hAnsi="Times New Roman" w:hint="eastAsia"/>
                <w:bCs/>
                <w:sz w:val="24"/>
              </w:rPr>
              <w:t>裁判赛前会议</w:t>
            </w:r>
          </w:p>
        </w:tc>
      </w:tr>
      <w:tr w:rsidR="00EB6657">
        <w:trPr>
          <w:jc w:val="center"/>
        </w:trPr>
        <w:tc>
          <w:tcPr>
            <w:tcW w:w="1243" w:type="dxa"/>
            <w:vMerge/>
            <w:vAlign w:val="center"/>
          </w:tcPr>
          <w:p w:rsidR="00EB6657" w:rsidRDefault="00EB6657">
            <w:pPr>
              <w:spacing w:line="560" w:lineRule="exact"/>
              <w:jc w:val="center"/>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bCs/>
                <w:sz w:val="24"/>
              </w:rPr>
              <w:t xml:space="preserve">14:30-15:30 </w:t>
            </w:r>
            <w:r>
              <w:rPr>
                <w:rFonts w:ascii="Times New Roman" w:eastAsia="仿宋_GB2312" w:hAnsi="Times New Roman"/>
                <w:bCs/>
                <w:sz w:val="24"/>
              </w:rPr>
              <w:t>领队会议</w:t>
            </w:r>
          </w:p>
        </w:tc>
      </w:tr>
      <w:tr w:rsidR="00EB6657">
        <w:trPr>
          <w:jc w:val="center"/>
        </w:trPr>
        <w:tc>
          <w:tcPr>
            <w:tcW w:w="1243" w:type="dxa"/>
            <w:vMerge/>
            <w:vAlign w:val="center"/>
          </w:tcPr>
          <w:p w:rsidR="00EB6657" w:rsidRDefault="00EB6657">
            <w:pPr>
              <w:spacing w:line="560" w:lineRule="exact"/>
              <w:jc w:val="center"/>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bCs/>
                <w:sz w:val="24"/>
              </w:rPr>
              <w:t xml:space="preserve">16:00-16:30 </w:t>
            </w:r>
            <w:r>
              <w:rPr>
                <w:rFonts w:ascii="Times New Roman" w:eastAsia="仿宋_GB2312" w:hAnsi="Times New Roman"/>
                <w:bCs/>
                <w:sz w:val="24"/>
              </w:rPr>
              <w:t>选手熟悉赛场</w:t>
            </w:r>
          </w:p>
        </w:tc>
      </w:tr>
      <w:tr w:rsidR="00EB6657">
        <w:trPr>
          <w:jc w:val="center"/>
        </w:trPr>
        <w:tc>
          <w:tcPr>
            <w:tcW w:w="1243" w:type="dxa"/>
            <w:vMerge w:val="restart"/>
            <w:vAlign w:val="center"/>
          </w:tcPr>
          <w:p w:rsidR="00EB6657" w:rsidRDefault="00CC7A03">
            <w:pPr>
              <w:spacing w:line="560" w:lineRule="exact"/>
              <w:jc w:val="center"/>
              <w:rPr>
                <w:rFonts w:ascii="Times New Roman" w:eastAsia="仿宋_GB2312" w:hAnsi="Times New Roman"/>
                <w:bCs/>
                <w:sz w:val="24"/>
              </w:rPr>
            </w:pPr>
            <w:r>
              <w:rPr>
                <w:rFonts w:ascii="Times New Roman" w:eastAsia="仿宋_GB2312" w:hAnsi="Times New Roman" w:hint="eastAsia"/>
                <w:bCs/>
                <w:sz w:val="24"/>
              </w:rPr>
              <w:t>第二天</w:t>
            </w: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8</w:t>
            </w:r>
            <w:r>
              <w:rPr>
                <w:rFonts w:ascii="Times New Roman" w:eastAsia="仿宋_GB2312" w:hAnsi="Times New Roman"/>
                <w:bCs/>
                <w:sz w:val="24"/>
              </w:rPr>
              <w:t xml:space="preserve">:00 </w:t>
            </w:r>
            <w:r>
              <w:rPr>
                <w:rFonts w:ascii="Times New Roman" w:eastAsia="仿宋_GB2312" w:hAnsi="Times New Roman"/>
                <w:bCs/>
                <w:sz w:val="24"/>
              </w:rPr>
              <w:t>选手到达赛场</w:t>
            </w:r>
          </w:p>
        </w:tc>
      </w:tr>
      <w:tr w:rsidR="00EB6657">
        <w:trPr>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8</w:t>
            </w:r>
            <w:r>
              <w:rPr>
                <w:rFonts w:ascii="Times New Roman" w:eastAsia="仿宋_GB2312" w:hAnsi="Times New Roman"/>
                <w:bCs/>
                <w:sz w:val="24"/>
              </w:rPr>
              <w:t>:00-</w:t>
            </w:r>
            <w:r>
              <w:rPr>
                <w:rFonts w:ascii="Times New Roman" w:eastAsia="仿宋_GB2312" w:hAnsi="Times New Roman" w:hint="eastAsia"/>
                <w:bCs/>
                <w:sz w:val="24"/>
              </w:rPr>
              <w:t>8</w:t>
            </w:r>
            <w:r>
              <w:rPr>
                <w:rFonts w:ascii="Times New Roman" w:eastAsia="仿宋_GB2312" w:hAnsi="Times New Roman"/>
                <w:bCs/>
                <w:sz w:val="24"/>
              </w:rPr>
              <w:t xml:space="preserve">:30 </w:t>
            </w:r>
            <w:r>
              <w:rPr>
                <w:rFonts w:ascii="Times New Roman" w:eastAsia="仿宋_GB2312" w:hAnsi="Times New Roman"/>
                <w:bCs/>
                <w:sz w:val="24"/>
              </w:rPr>
              <w:t>选手抽签确定工位</w:t>
            </w:r>
          </w:p>
        </w:tc>
      </w:tr>
      <w:tr w:rsidR="00EB6657">
        <w:trPr>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8</w:t>
            </w:r>
            <w:r>
              <w:rPr>
                <w:rFonts w:ascii="Times New Roman" w:eastAsia="仿宋_GB2312" w:hAnsi="Times New Roman"/>
                <w:bCs/>
                <w:sz w:val="24"/>
              </w:rPr>
              <w:t>:30-</w:t>
            </w:r>
            <w:r>
              <w:rPr>
                <w:rFonts w:ascii="Times New Roman" w:eastAsia="仿宋_GB2312" w:hAnsi="Times New Roman" w:hint="eastAsia"/>
                <w:bCs/>
                <w:sz w:val="24"/>
              </w:rPr>
              <w:t>9</w:t>
            </w:r>
            <w:r>
              <w:rPr>
                <w:rFonts w:ascii="Times New Roman" w:eastAsia="仿宋_GB2312" w:hAnsi="Times New Roman"/>
                <w:bCs/>
                <w:sz w:val="24"/>
              </w:rPr>
              <w:t>:</w:t>
            </w:r>
            <w:r>
              <w:rPr>
                <w:rFonts w:ascii="Times New Roman" w:eastAsia="仿宋_GB2312" w:hAnsi="Times New Roman" w:hint="eastAsia"/>
                <w:bCs/>
                <w:sz w:val="24"/>
              </w:rPr>
              <w:t>30</w:t>
            </w:r>
            <w:r>
              <w:rPr>
                <w:rFonts w:ascii="Times New Roman" w:eastAsia="仿宋_GB2312" w:hAnsi="Times New Roman"/>
                <w:bCs/>
                <w:sz w:val="24"/>
              </w:rPr>
              <w:t>整理花材、检查工具</w:t>
            </w:r>
          </w:p>
        </w:tc>
      </w:tr>
      <w:tr w:rsidR="00EB6657">
        <w:trPr>
          <w:trHeight w:val="576"/>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9</w:t>
            </w:r>
            <w:r>
              <w:rPr>
                <w:rFonts w:ascii="Times New Roman" w:eastAsia="仿宋_GB2312" w:hAnsi="Times New Roman"/>
                <w:bCs/>
                <w:sz w:val="24"/>
              </w:rPr>
              <w:t>:</w:t>
            </w:r>
            <w:r>
              <w:rPr>
                <w:rFonts w:ascii="Times New Roman" w:eastAsia="仿宋_GB2312" w:hAnsi="Times New Roman" w:hint="eastAsia"/>
                <w:bCs/>
                <w:sz w:val="24"/>
              </w:rPr>
              <w:t>3</w:t>
            </w:r>
            <w:r>
              <w:rPr>
                <w:rFonts w:ascii="Times New Roman" w:eastAsia="仿宋_GB2312" w:hAnsi="Times New Roman"/>
                <w:bCs/>
                <w:sz w:val="24"/>
              </w:rPr>
              <w:t>0-</w:t>
            </w:r>
            <w:r>
              <w:rPr>
                <w:rFonts w:ascii="Times New Roman" w:eastAsia="仿宋_GB2312" w:hAnsi="Times New Roman" w:hint="eastAsia"/>
                <w:bCs/>
                <w:sz w:val="24"/>
              </w:rPr>
              <w:t>11</w:t>
            </w:r>
            <w:r>
              <w:rPr>
                <w:rFonts w:ascii="Times New Roman" w:eastAsia="仿宋_GB2312" w:hAnsi="Times New Roman"/>
                <w:bCs/>
                <w:sz w:val="24"/>
              </w:rPr>
              <w:t>:</w:t>
            </w:r>
            <w:r>
              <w:rPr>
                <w:rFonts w:ascii="Times New Roman" w:eastAsia="仿宋_GB2312" w:hAnsi="Times New Roman" w:hint="eastAsia"/>
                <w:bCs/>
                <w:sz w:val="24"/>
              </w:rPr>
              <w:t>3</w:t>
            </w:r>
            <w:r>
              <w:rPr>
                <w:rFonts w:ascii="Times New Roman" w:eastAsia="仿宋_GB2312" w:hAnsi="Times New Roman"/>
                <w:bCs/>
                <w:sz w:val="24"/>
              </w:rPr>
              <w:t xml:space="preserve">0 </w:t>
            </w:r>
            <w:r>
              <w:rPr>
                <w:rFonts w:ascii="Times New Roman" w:eastAsia="仿宋_GB2312" w:hAnsi="Times New Roman"/>
                <w:bCs/>
                <w:sz w:val="24"/>
              </w:rPr>
              <w:t>模块</w:t>
            </w:r>
            <w:r>
              <w:rPr>
                <w:rFonts w:ascii="Times New Roman" w:eastAsia="仿宋_GB2312" w:hAnsi="Times New Roman"/>
                <w:bCs/>
                <w:sz w:val="24"/>
              </w:rPr>
              <w:t>A</w:t>
            </w:r>
            <w:r>
              <w:rPr>
                <w:rFonts w:ascii="Times New Roman" w:eastAsia="仿宋_GB2312" w:hAnsi="Times New Roman"/>
                <w:bCs/>
                <w:sz w:val="24"/>
              </w:rPr>
              <w:t>技能竞赛</w:t>
            </w:r>
          </w:p>
        </w:tc>
      </w:tr>
      <w:tr w:rsidR="00EB6657">
        <w:trPr>
          <w:trHeight w:val="576"/>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11</w:t>
            </w:r>
            <w:r>
              <w:rPr>
                <w:rFonts w:ascii="Times New Roman" w:eastAsia="仿宋_GB2312" w:hAnsi="Times New Roman"/>
                <w:bCs/>
                <w:sz w:val="24"/>
              </w:rPr>
              <w:t>:</w:t>
            </w:r>
            <w:r>
              <w:rPr>
                <w:rFonts w:ascii="Times New Roman" w:eastAsia="仿宋_GB2312" w:hAnsi="Times New Roman" w:hint="eastAsia"/>
                <w:bCs/>
                <w:sz w:val="24"/>
              </w:rPr>
              <w:t>3</w:t>
            </w:r>
            <w:r>
              <w:rPr>
                <w:rFonts w:ascii="Times New Roman" w:eastAsia="仿宋_GB2312" w:hAnsi="Times New Roman"/>
                <w:bCs/>
                <w:sz w:val="24"/>
              </w:rPr>
              <w:t>0</w:t>
            </w:r>
            <w:r>
              <w:rPr>
                <w:rFonts w:ascii="Times New Roman" w:eastAsia="仿宋_GB2312" w:hAnsi="Times New Roman" w:hint="eastAsia"/>
                <w:bCs/>
                <w:sz w:val="24"/>
              </w:rPr>
              <w:t>-11:40</w:t>
            </w:r>
            <w:r>
              <w:rPr>
                <w:rFonts w:ascii="Times New Roman" w:eastAsia="仿宋_GB2312" w:hAnsi="Times New Roman" w:hint="eastAsia"/>
                <w:bCs/>
                <w:sz w:val="24"/>
              </w:rPr>
              <w:t>打扫工位</w:t>
            </w:r>
          </w:p>
        </w:tc>
      </w:tr>
      <w:tr w:rsidR="00EB6657">
        <w:trPr>
          <w:trHeight w:val="215"/>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bCs/>
                <w:sz w:val="24"/>
              </w:rPr>
              <w:t>1</w:t>
            </w:r>
            <w:r>
              <w:rPr>
                <w:rFonts w:ascii="Times New Roman" w:eastAsia="仿宋_GB2312" w:hAnsi="Times New Roman" w:hint="eastAsia"/>
                <w:bCs/>
                <w:sz w:val="24"/>
              </w:rPr>
              <w:t>1</w:t>
            </w:r>
            <w:r>
              <w:rPr>
                <w:rFonts w:ascii="Times New Roman" w:eastAsia="仿宋_GB2312" w:hAnsi="Times New Roman"/>
                <w:bCs/>
                <w:sz w:val="24"/>
              </w:rPr>
              <w:t>:</w:t>
            </w:r>
            <w:r>
              <w:rPr>
                <w:rFonts w:ascii="Times New Roman" w:eastAsia="仿宋_GB2312" w:hAnsi="Times New Roman" w:hint="eastAsia"/>
                <w:bCs/>
                <w:sz w:val="24"/>
              </w:rPr>
              <w:t>4</w:t>
            </w:r>
            <w:r>
              <w:rPr>
                <w:rFonts w:ascii="Times New Roman" w:eastAsia="仿宋_GB2312" w:hAnsi="Times New Roman"/>
                <w:bCs/>
                <w:sz w:val="24"/>
              </w:rPr>
              <w:t>0-1</w:t>
            </w:r>
            <w:r>
              <w:rPr>
                <w:rFonts w:ascii="Times New Roman" w:eastAsia="仿宋_GB2312" w:hAnsi="Times New Roman" w:hint="eastAsia"/>
                <w:bCs/>
                <w:sz w:val="24"/>
              </w:rPr>
              <w:t>2</w:t>
            </w:r>
            <w:r>
              <w:rPr>
                <w:rFonts w:ascii="Times New Roman" w:eastAsia="仿宋_GB2312" w:hAnsi="Times New Roman"/>
                <w:bCs/>
                <w:sz w:val="24"/>
              </w:rPr>
              <w:t>:</w:t>
            </w:r>
            <w:r>
              <w:rPr>
                <w:rFonts w:ascii="Times New Roman" w:eastAsia="仿宋_GB2312" w:hAnsi="Times New Roman" w:hint="eastAsia"/>
                <w:bCs/>
                <w:sz w:val="24"/>
              </w:rPr>
              <w:t>3</w:t>
            </w:r>
            <w:r>
              <w:rPr>
                <w:rFonts w:ascii="Times New Roman" w:eastAsia="仿宋_GB2312" w:hAnsi="Times New Roman"/>
                <w:bCs/>
                <w:sz w:val="24"/>
              </w:rPr>
              <w:t xml:space="preserve">0 </w:t>
            </w:r>
            <w:r>
              <w:rPr>
                <w:rFonts w:ascii="Times New Roman" w:eastAsia="仿宋_GB2312" w:hAnsi="Times New Roman"/>
                <w:bCs/>
                <w:sz w:val="24"/>
              </w:rPr>
              <w:t>选手</w:t>
            </w:r>
            <w:r>
              <w:rPr>
                <w:rFonts w:ascii="Times New Roman" w:eastAsia="仿宋_GB2312" w:hAnsi="Times New Roman" w:hint="eastAsia"/>
                <w:bCs/>
                <w:sz w:val="24"/>
              </w:rPr>
              <w:t>午餐、</w:t>
            </w:r>
            <w:r>
              <w:rPr>
                <w:rFonts w:ascii="Times New Roman" w:eastAsia="仿宋_GB2312" w:hAnsi="Times New Roman"/>
                <w:bCs/>
                <w:sz w:val="24"/>
              </w:rPr>
              <w:t>休息</w:t>
            </w:r>
          </w:p>
        </w:tc>
      </w:tr>
      <w:tr w:rsidR="00EB6657">
        <w:trPr>
          <w:trHeight w:val="200"/>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12</w:t>
            </w:r>
            <w:r>
              <w:rPr>
                <w:rFonts w:ascii="Times New Roman" w:eastAsia="仿宋_GB2312" w:hAnsi="Times New Roman"/>
                <w:bCs/>
                <w:sz w:val="24"/>
              </w:rPr>
              <w:t>:</w:t>
            </w:r>
            <w:r>
              <w:rPr>
                <w:rFonts w:ascii="Times New Roman" w:eastAsia="仿宋_GB2312" w:hAnsi="Times New Roman" w:hint="eastAsia"/>
                <w:bCs/>
                <w:sz w:val="24"/>
              </w:rPr>
              <w:t>3</w:t>
            </w:r>
            <w:r>
              <w:rPr>
                <w:rFonts w:ascii="Times New Roman" w:eastAsia="仿宋_GB2312" w:hAnsi="Times New Roman"/>
                <w:bCs/>
                <w:sz w:val="24"/>
              </w:rPr>
              <w:t>0-</w:t>
            </w:r>
            <w:r>
              <w:rPr>
                <w:rFonts w:ascii="Times New Roman" w:eastAsia="仿宋_GB2312" w:hAnsi="Times New Roman" w:hint="eastAsia"/>
                <w:bCs/>
                <w:sz w:val="24"/>
              </w:rPr>
              <w:t>14</w:t>
            </w:r>
            <w:r>
              <w:rPr>
                <w:rFonts w:ascii="Times New Roman" w:eastAsia="仿宋_GB2312" w:hAnsi="Times New Roman"/>
                <w:bCs/>
                <w:sz w:val="24"/>
              </w:rPr>
              <w:t>:</w:t>
            </w:r>
            <w:r>
              <w:rPr>
                <w:rFonts w:ascii="Times New Roman" w:eastAsia="仿宋_GB2312" w:hAnsi="Times New Roman" w:hint="eastAsia"/>
                <w:bCs/>
                <w:sz w:val="24"/>
              </w:rPr>
              <w:t>3</w:t>
            </w:r>
            <w:r>
              <w:rPr>
                <w:rFonts w:ascii="Times New Roman" w:eastAsia="仿宋_GB2312" w:hAnsi="Times New Roman"/>
                <w:bCs/>
                <w:sz w:val="24"/>
              </w:rPr>
              <w:t xml:space="preserve">0 </w:t>
            </w:r>
            <w:r>
              <w:rPr>
                <w:rFonts w:ascii="Times New Roman" w:eastAsia="仿宋_GB2312" w:hAnsi="Times New Roman"/>
                <w:bCs/>
                <w:sz w:val="24"/>
              </w:rPr>
              <w:t>模块</w:t>
            </w:r>
            <w:r>
              <w:rPr>
                <w:rFonts w:ascii="Times New Roman" w:eastAsia="仿宋_GB2312" w:hAnsi="Times New Roman"/>
                <w:bCs/>
                <w:sz w:val="24"/>
              </w:rPr>
              <w:t>B</w:t>
            </w:r>
            <w:r>
              <w:rPr>
                <w:rFonts w:ascii="Times New Roman" w:eastAsia="仿宋_GB2312" w:hAnsi="Times New Roman"/>
                <w:bCs/>
                <w:sz w:val="24"/>
              </w:rPr>
              <w:t>技能竞赛</w:t>
            </w:r>
          </w:p>
        </w:tc>
      </w:tr>
      <w:tr w:rsidR="00EB6657">
        <w:trPr>
          <w:trHeight w:val="485"/>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14</w:t>
            </w:r>
            <w:r>
              <w:rPr>
                <w:rFonts w:ascii="Times New Roman" w:eastAsia="仿宋_GB2312" w:hAnsi="Times New Roman"/>
                <w:bCs/>
                <w:sz w:val="24"/>
              </w:rPr>
              <w:t>:</w:t>
            </w:r>
            <w:r>
              <w:rPr>
                <w:rFonts w:ascii="Times New Roman" w:eastAsia="仿宋_GB2312" w:hAnsi="Times New Roman" w:hint="eastAsia"/>
                <w:bCs/>
                <w:sz w:val="24"/>
              </w:rPr>
              <w:t>4</w:t>
            </w:r>
            <w:r>
              <w:rPr>
                <w:rFonts w:ascii="Times New Roman" w:eastAsia="仿宋_GB2312" w:hAnsi="Times New Roman"/>
                <w:bCs/>
                <w:sz w:val="24"/>
              </w:rPr>
              <w:t>0-</w:t>
            </w:r>
            <w:r>
              <w:rPr>
                <w:rFonts w:ascii="Times New Roman" w:eastAsia="仿宋_GB2312" w:hAnsi="Times New Roman" w:hint="eastAsia"/>
                <w:bCs/>
                <w:sz w:val="24"/>
              </w:rPr>
              <w:t>16</w:t>
            </w:r>
            <w:r>
              <w:rPr>
                <w:rFonts w:ascii="Times New Roman" w:eastAsia="仿宋_GB2312" w:hAnsi="Times New Roman"/>
                <w:bCs/>
                <w:sz w:val="24"/>
              </w:rPr>
              <w:t>:</w:t>
            </w:r>
            <w:r>
              <w:rPr>
                <w:rFonts w:ascii="Times New Roman" w:eastAsia="仿宋_GB2312" w:hAnsi="Times New Roman" w:hint="eastAsia"/>
                <w:bCs/>
                <w:sz w:val="24"/>
              </w:rPr>
              <w:t>1</w:t>
            </w:r>
            <w:r>
              <w:rPr>
                <w:rFonts w:ascii="Times New Roman" w:eastAsia="仿宋_GB2312" w:hAnsi="Times New Roman"/>
                <w:bCs/>
                <w:sz w:val="24"/>
              </w:rPr>
              <w:t xml:space="preserve">0 </w:t>
            </w:r>
            <w:r>
              <w:rPr>
                <w:rFonts w:ascii="Times New Roman" w:eastAsia="仿宋_GB2312" w:hAnsi="Times New Roman"/>
                <w:bCs/>
                <w:sz w:val="24"/>
              </w:rPr>
              <w:t>模块</w:t>
            </w:r>
            <w:r>
              <w:rPr>
                <w:rFonts w:ascii="Times New Roman" w:eastAsia="仿宋_GB2312" w:hAnsi="Times New Roman"/>
                <w:bCs/>
                <w:sz w:val="24"/>
              </w:rPr>
              <w:t>C</w:t>
            </w:r>
            <w:r>
              <w:rPr>
                <w:rFonts w:ascii="Times New Roman" w:eastAsia="仿宋_GB2312" w:hAnsi="Times New Roman"/>
                <w:bCs/>
                <w:sz w:val="24"/>
              </w:rPr>
              <w:t>技能竞赛</w:t>
            </w:r>
          </w:p>
        </w:tc>
      </w:tr>
      <w:tr w:rsidR="00EB6657">
        <w:trPr>
          <w:trHeight w:val="335"/>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hint="eastAsia"/>
                <w:bCs/>
                <w:sz w:val="24"/>
              </w:rPr>
              <w:t>16</w:t>
            </w:r>
            <w:r>
              <w:rPr>
                <w:rFonts w:ascii="Times New Roman" w:eastAsia="仿宋_GB2312" w:hAnsi="Times New Roman"/>
                <w:bCs/>
                <w:sz w:val="24"/>
              </w:rPr>
              <w:t>:</w:t>
            </w:r>
            <w:r>
              <w:rPr>
                <w:rFonts w:ascii="Times New Roman" w:eastAsia="仿宋_GB2312" w:hAnsi="Times New Roman" w:hint="eastAsia"/>
                <w:bCs/>
                <w:sz w:val="24"/>
              </w:rPr>
              <w:t>10</w:t>
            </w:r>
            <w:r>
              <w:rPr>
                <w:rFonts w:ascii="Times New Roman" w:eastAsia="仿宋_GB2312" w:hAnsi="Times New Roman"/>
                <w:bCs/>
                <w:sz w:val="24"/>
              </w:rPr>
              <w:t>-1</w:t>
            </w:r>
            <w:r>
              <w:rPr>
                <w:rFonts w:ascii="Times New Roman" w:eastAsia="仿宋_GB2312" w:hAnsi="Times New Roman" w:hint="eastAsia"/>
                <w:bCs/>
                <w:sz w:val="24"/>
              </w:rPr>
              <w:t>6</w:t>
            </w:r>
            <w:r>
              <w:rPr>
                <w:rFonts w:ascii="Times New Roman" w:eastAsia="仿宋_GB2312" w:hAnsi="Times New Roman"/>
                <w:bCs/>
                <w:sz w:val="24"/>
              </w:rPr>
              <w:t>:</w:t>
            </w:r>
            <w:r>
              <w:rPr>
                <w:rFonts w:ascii="Times New Roman" w:eastAsia="仿宋_GB2312" w:hAnsi="Times New Roman" w:hint="eastAsia"/>
                <w:bCs/>
                <w:sz w:val="24"/>
              </w:rPr>
              <w:t>20</w:t>
            </w:r>
            <w:r>
              <w:rPr>
                <w:rFonts w:ascii="Times New Roman" w:eastAsia="仿宋_GB2312" w:hAnsi="Times New Roman"/>
                <w:bCs/>
                <w:sz w:val="24"/>
              </w:rPr>
              <w:t>整理工位，选手离场</w:t>
            </w:r>
          </w:p>
        </w:tc>
      </w:tr>
      <w:tr w:rsidR="00EB6657">
        <w:trPr>
          <w:trHeight w:val="438"/>
          <w:jc w:val="center"/>
        </w:trPr>
        <w:tc>
          <w:tcPr>
            <w:tcW w:w="1243" w:type="dxa"/>
            <w:vMerge/>
          </w:tcPr>
          <w:p w:rsidR="00EB6657" w:rsidRDefault="00EB6657">
            <w:pPr>
              <w:spacing w:line="560" w:lineRule="exact"/>
              <w:rPr>
                <w:rFonts w:ascii="Times New Roman" w:eastAsia="仿宋_GB2312" w:hAnsi="Times New Roman"/>
                <w:bCs/>
                <w:sz w:val="24"/>
              </w:rPr>
            </w:pPr>
          </w:p>
        </w:tc>
        <w:tc>
          <w:tcPr>
            <w:tcW w:w="6517" w:type="dxa"/>
          </w:tcPr>
          <w:p w:rsidR="00EB6657" w:rsidRDefault="00CC7A03">
            <w:pPr>
              <w:spacing w:line="560" w:lineRule="exact"/>
              <w:rPr>
                <w:rFonts w:ascii="Times New Roman" w:eastAsia="仿宋_GB2312" w:hAnsi="Times New Roman"/>
                <w:bCs/>
                <w:sz w:val="24"/>
              </w:rPr>
            </w:pPr>
            <w:r>
              <w:rPr>
                <w:rFonts w:ascii="Times New Roman" w:eastAsia="仿宋_GB2312" w:hAnsi="Times New Roman"/>
                <w:bCs/>
                <w:sz w:val="24"/>
              </w:rPr>
              <w:t>1</w:t>
            </w:r>
            <w:r>
              <w:rPr>
                <w:rFonts w:ascii="Times New Roman" w:eastAsia="仿宋_GB2312" w:hAnsi="Times New Roman" w:hint="eastAsia"/>
                <w:bCs/>
                <w:sz w:val="24"/>
              </w:rPr>
              <w:t>6</w:t>
            </w:r>
            <w:r>
              <w:rPr>
                <w:rFonts w:ascii="Times New Roman" w:eastAsia="仿宋_GB2312" w:hAnsi="Times New Roman"/>
                <w:bCs/>
                <w:sz w:val="24"/>
              </w:rPr>
              <w:t>:</w:t>
            </w:r>
            <w:r>
              <w:rPr>
                <w:rFonts w:ascii="Times New Roman" w:eastAsia="仿宋_GB2312" w:hAnsi="Times New Roman" w:hint="eastAsia"/>
                <w:bCs/>
                <w:sz w:val="24"/>
              </w:rPr>
              <w:t>20</w:t>
            </w:r>
            <w:r>
              <w:rPr>
                <w:rFonts w:ascii="Times New Roman" w:eastAsia="仿宋_GB2312" w:hAnsi="Times New Roman"/>
                <w:bCs/>
                <w:sz w:val="24"/>
              </w:rPr>
              <w:t xml:space="preserve">- </w:t>
            </w:r>
            <w:r>
              <w:rPr>
                <w:rFonts w:ascii="Times New Roman" w:eastAsia="仿宋_GB2312" w:hAnsi="Times New Roman"/>
                <w:bCs/>
                <w:sz w:val="24"/>
              </w:rPr>
              <w:t>裁判评分</w:t>
            </w:r>
          </w:p>
        </w:tc>
      </w:tr>
    </w:tbl>
    <w:p w:rsidR="00EB6657" w:rsidRDefault="00CC7A03">
      <w:pPr>
        <w:widowControl w:val="0"/>
        <w:spacing w:line="360" w:lineRule="auto"/>
        <w:ind w:firstLineChars="200" w:firstLine="480"/>
        <w:textAlignment w:val="auto"/>
        <w:rPr>
          <w:rFonts w:ascii="Times New Roman" w:eastAsia="仿宋_GB2312" w:hAnsi="Times New Roman"/>
          <w:b/>
          <w:sz w:val="30"/>
          <w:szCs w:val="30"/>
        </w:rPr>
      </w:pPr>
      <w:r>
        <w:rPr>
          <w:rFonts w:ascii="Times New Roman" w:eastAsia="仿宋_GB2312" w:hAnsi="Times New Roman"/>
          <w:sz w:val="24"/>
        </w:rPr>
        <w:t>注：竞赛流程的时间安排可依据选手人数等实际情况酌情调整。</w:t>
      </w:r>
    </w:p>
    <w:p w:rsidR="00EB6657" w:rsidRDefault="00CC7A03">
      <w:pPr>
        <w:snapToGrid w:val="0"/>
        <w:spacing w:line="560" w:lineRule="exact"/>
        <w:ind w:leftChars="200" w:left="420" w:firstLineChars="100" w:firstLine="301"/>
        <w:rPr>
          <w:rFonts w:ascii="Times New Roman" w:eastAsia="仿宋_GB2312" w:hAnsi="Times New Roman"/>
          <w:b/>
          <w:sz w:val="30"/>
          <w:szCs w:val="30"/>
        </w:rPr>
      </w:pPr>
      <w:r>
        <w:rPr>
          <w:rFonts w:ascii="Times New Roman" w:eastAsia="仿宋_GB2312" w:hAnsi="Times New Roman" w:hint="eastAsia"/>
          <w:b/>
          <w:sz w:val="30"/>
          <w:szCs w:val="30"/>
        </w:rPr>
        <w:t>六、</w:t>
      </w:r>
      <w:r>
        <w:rPr>
          <w:rFonts w:ascii="Times New Roman" w:eastAsia="仿宋_GB2312" w:hAnsi="Times New Roman" w:hint="eastAsia"/>
          <w:b/>
          <w:sz w:val="30"/>
          <w:szCs w:val="30"/>
        </w:rPr>
        <w:t>竞赛</w:t>
      </w:r>
      <w:proofErr w:type="gramStart"/>
      <w:r>
        <w:rPr>
          <w:rFonts w:ascii="Times New Roman" w:eastAsia="仿宋_GB2312" w:hAnsi="Times New Roman" w:hint="eastAsia"/>
          <w:b/>
          <w:sz w:val="30"/>
          <w:szCs w:val="30"/>
        </w:rPr>
        <w:t>赛</w:t>
      </w:r>
      <w:proofErr w:type="gramEnd"/>
      <w:r>
        <w:rPr>
          <w:rFonts w:ascii="Times New Roman" w:eastAsia="仿宋_GB2312" w:hAnsi="Times New Roman" w:hint="eastAsia"/>
          <w:b/>
          <w:sz w:val="30"/>
          <w:szCs w:val="30"/>
        </w:rPr>
        <w:t>卷</w:t>
      </w:r>
    </w:p>
    <w:p w:rsidR="00EB6657" w:rsidRDefault="00CC7A03">
      <w:pPr>
        <w:snapToGrid w:val="0"/>
        <w:spacing w:line="560" w:lineRule="exact"/>
        <w:ind w:leftChars="200" w:left="420"/>
        <w:jc w:val="center"/>
        <w:rPr>
          <w:rFonts w:ascii="仿宋_GB2312" w:eastAsia="仿宋_GB2312" w:hAnsi="仿宋_GB2312" w:cs="仿宋_GB2312"/>
          <w:sz w:val="28"/>
          <w:szCs w:val="28"/>
        </w:rPr>
      </w:pPr>
      <w:r>
        <w:rPr>
          <w:rFonts w:ascii="仿宋_GB2312" w:eastAsia="仿宋_GB2312" w:hAnsi="仿宋_GB2312" w:cs="仿宋_GB2312" w:hint="eastAsia"/>
          <w:b/>
          <w:sz w:val="24"/>
        </w:rPr>
        <w:t>各项目比赛时间以及成绩占比</w:t>
      </w:r>
    </w:p>
    <w:tbl>
      <w:tblPr>
        <w:tblW w:w="8404" w:type="dxa"/>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1300"/>
        <w:gridCol w:w="3384"/>
        <w:gridCol w:w="1296"/>
        <w:gridCol w:w="1488"/>
        <w:gridCol w:w="936"/>
      </w:tblGrid>
      <w:tr w:rsidR="00EB6657">
        <w:trPr>
          <w:trHeight w:val="451"/>
        </w:trPr>
        <w:tc>
          <w:tcPr>
            <w:tcW w:w="1300" w:type="dxa"/>
          </w:tcPr>
          <w:p w:rsidR="00EB6657" w:rsidRDefault="00CC7A03">
            <w:pPr>
              <w:pStyle w:val="TableParagraph"/>
              <w:spacing w:before="246"/>
              <w:rPr>
                <w:rFonts w:ascii="Times New Roman" w:eastAsia="仿宋" w:hAnsi="Times New Roman" w:cs="Times New Roman"/>
                <w:b/>
                <w:bCs/>
                <w:sz w:val="24"/>
                <w:lang w:val="en-US" w:bidi="ar-SA"/>
              </w:rPr>
            </w:pPr>
            <w:r>
              <w:rPr>
                <w:rFonts w:ascii="Times New Roman" w:eastAsia="仿宋" w:hAnsi="Times New Roman" w:cs="Times New Roman"/>
                <w:b/>
                <w:bCs/>
                <w:sz w:val="24"/>
                <w:lang w:val="en-US" w:bidi="ar-SA"/>
              </w:rPr>
              <w:t>模块号</w:t>
            </w:r>
          </w:p>
        </w:tc>
        <w:tc>
          <w:tcPr>
            <w:tcW w:w="3384" w:type="dxa"/>
          </w:tcPr>
          <w:p w:rsidR="00EB6657" w:rsidRDefault="00CC7A03">
            <w:pPr>
              <w:pStyle w:val="TableParagraph"/>
              <w:spacing w:before="246"/>
              <w:ind w:right="432"/>
              <w:rPr>
                <w:rFonts w:ascii="Times New Roman" w:eastAsia="仿宋" w:hAnsi="Times New Roman" w:cs="Times New Roman"/>
                <w:b/>
                <w:bCs/>
                <w:sz w:val="24"/>
                <w:lang w:val="en-US" w:bidi="ar-SA"/>
              </w:rPr>
            </w:pPr>
            <w:r>
              <w:rPr>
                <w:rFonts w:ascii="Times New Roman" w:eastAsia="仿宋" w:hAnsi="Times New Roman" w:cs="Times New Roman"/>
                <w:b/>
                <w:bCs/>
                <w:sz w:val="24"/>
                <w:lang w:val="en-US" w:bidi="ar-SA"/>
              </w:rPr>
              <w:t>模块名称</w:t>
            </w:r>
          </w:p>
        </w:tc>
        <w:tc>
          <w:tcPr>
            <w:tcW w:w="1296" w:type="dxa"/>
          </w:tcPr>
          <w:p w:rsidR="00EB6657" w:rsidRDefault="00CC7A03">
            <w:pPr>
              <w:pStyle w:val="TableParagraph"/>
              <w:spacing w:before="224"/>
              <w:ind w:right="241"/>
              <w:rPr>
                <w:rFonts w:ascii="Times New Roman" w:eastAsia="仿宋" w:hAnsi="Times New Roman" w:cs="Times New Roman"/>
                <w:b/>
                <w:bCs/>
                <w:sz w:val="24"/>
                <w:lang w:val="en-US" w:bidi="ar-SA"/>
              </w:rPr>
            </w:pPr>
            <w:r>
              <w:rPr>
                <w:rFonts w:ascii="Times New Roman" w:eastAsia="仿宋" w:hAnsi="Times New Roman" w:cs="Times New Roman"/>
                <w:b/>
                <w:bCs/>
                <w:sz w:val="24"/>
                <w:lang w:val="en-US" w:bidi="ar-SA"/>
              </w:rPr>
              <w:t>竞赛时间</w:t>
            </w:r>
          </w:p>
        </w:tc>
        <w:tc>
          <w:tcPr>
            <w:tcW w:w="1488" w:type="dxa"/>
          </w:tcPr>
          <w:p w:rsidR="00EB6657" w:rsidRDefault="00CC7A03">
            <w:pPr>
              <w:pStyle w:val="TableParagraph"/>
              <w:tabs>
                <w:tab w:val="left" w:pos="235"/>
              </w:tabs>
              <w:spacing w:before="224"/>
              <w:ind w:right="241"/>
              <w:jc w:val="left"/>
              <w:rPr>
                <w:rFonts w:ascii="Times New Roman" w:eastAsia="仿宋" w:hAnsi="Times New Roman" w:cs="Times New Roman"/>
                <w:b/>
                <w:bCs/>
                <w:sz w:val="24"/>
                <w:lang w:val="en-US" w:bidi="ar-SA"/>
              </w:rPr>
            </w:pPr>
            <w:r>
              <w:rPr>
                <w:rFonts w:ascii="Times New Roman" w:eastAsia="仿宋" w:hAnsi="Times New Roman" w:cs="Times New Roman" w:hint="eastAsia"/>
                <w:b/>
                <w:bCs/>
                <w:sz w:val="24"/>
                <w:lang w:val="en-US" w:bidi="ar-SA"/>
              </w:rPr>
              <w:tab/>
            </w:r>
            <w:r>
              <w:rPr>
                <w:rFonts w:ascii="Times New Roman" w:eastAsia="仿宋" w:hAnsi="Times New Roman" w:cs="Times New Roman" w:hint="eastAsia"/>
                <w:b/>
                <w:bCs/>
                <w:sz w:val="24"/>
                <w:lang w:val="en-US" w:bidi="ar-SA"/>
              </w:rPr>
              <w:t>抽取方式</w:t>
            </w:r>
          </w:p>
        </w:tc>
        <w:tc>
          <w:tcPr>
            <w:tcW w:w="936" w:type="dxa"/>
          </w:tcPr>
          <w:p w:rsidR="00EB6657" w:rsidRDefault="00CC7A03">
            <w:pPr>
              <w:pStyle w:val="TableParagraph"/>
              <w:spacing w:before="224"/>
              <w:ind w:right="241"/>
              <w:rPr>
                <w:rFonts w:ascii="Times New Roman" w:eastAsia="仿宋" w:hAnsi="Times New Roman" w:cs="Times New Roman"/>
                <w:b/>
                <w:bCs/>
                <w:snapToGrid w:val="0"/>
                <w:color w:val="000000"/>
                <w:kern w:val="0"/>
                <w:sz w:val="24"/>
                <w:szCs w:val="21"/>
                <w:lang w:val="en-US" w:bidi="ar-SA"/>
              </w:rPr>
            </w:pPr>
            <w:r>
              <w:rPr>
                <w:rFonts w:ascii="Times New Roman" w:eastAsia="仿宋" w:hAnsi="Times New Roman" w:cs="Times New Roman"/>
                <w:b/>
                <w:bCs/>
                <w:snapToGrid w:val="0"/>
                <w:color w:val="000000"/>
                <w:kern w:val="0"/>
                <w:sz w:val="24"/>
                <w:szCs w:val="21"/>
                <w:lang w:val="en-US" w:bidi="ar-SA"/>
              </w:rPr>
              <w:t>配分</w:t>
            </w:r>
          </w:p>
        </w:tc>
      </w:tr>
      <w:tr w:rsidR="00EB6657">
        <w:trPr>
          <w:trHeight w:val="302"/>
        </w:trPr>
        <w:tc>
          <w:tcPr>
            <w:tcW w:w="1300"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w:t>
            </w:r>
            <w:r>
              <w:rPr>
                <w:rFonts w:ascii="仿宋_GB2312" w:eastAsia="仿宋_GB2312" w:hAnsi="仿宋_GB2312" w:cs="仿宋_GB2312" w:hint="eastAsia"/>
                <w:sz w:val="24"/>
                <w:lang w:val="en-US" w:bidi="ar-SA"/>
              </w:rPr>
              <w:t>模块</w:t>
            </w:r>
            <w:r>
              <w:rPr>
                <w:rFonts w:ascii="仿宋_GB2312" w:eastAsia="仿宋_GB2312" w:hAnsi="仿宋_GB2312" w:cs="仿宋_GB2312" w:hint="eastAsia"/>
                <w:sz w:val="24"/>
                <w:lang w:val="en-US" w:bidi="ar-SA"/>
              </w:rPr>
              <w:t xml:space="preserve"> A</w:t>
            </w:r>
          </w:p>
        </w:tc>
        <w:tc>
          <w:tcPr>
            <w:tcW w:w="3384" w:type="dxa"/>
          </w:tcPr>
          <w:p w:rsidR="00EB6657" w:rsidRDefault="00CC7A03">
            <w:pPr>
              <w:pStyle w:val="TableParagraph"/>
              <w:spacing w:before="220"/>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花束设计与制作</w:t>
            </w:r>
            <w:r>
              <w:rPr>
                <w:rFonts w:ascii="仿宋_GB2312" w:eastAsia="仿宋_GB2312" w:hAnsi="仿宋_GB2312" w:cs="仿宋_GB2312" w:hint="eastAsia"/>
                <w:sz w:val="24"/>
                <w:lang w:val="en-US" w:bidi="ar-SA"/>
              </w:rPr>
              <w:t>/</w:t>
            </w:r>
            <w:proofErr w:type="gramStart"/>
            <w:r>
              <w:rPr>
                <w:rFonts w:ascii="仿宋_GB2312" w:eastAsia="仿宋_GB2312" w:hAnsi="仿宋_GB2312" w:cs="仿宋_GB2312" w:hint="eastAsia"/>
                <w:sz w:val="24"/>
                <w:lang w:val="en-US" w:bidi="ar-SA"/>
              </w:rPr>
              <w:t>桌花设计</w:t>
            </w:r>
            <w:proofErr w:type="gramEnd"/>
          </w:p>
        </w:tc>
        <w:tc>
          <w:tcPr>
            <w:tcW w:w="1296" w:type="dxa"/>
          </w:tcPr>
          <w:p w:rsidR="00EB6657" w:rsidRDefault="00CC7A03">
            <w:pPr>
              <w:pStyle w:val="TableParagraph"/>
              <w:spacing w:before="224"/>
              <w:ind w:right="241"/>
              <w:jc w:val="left"/>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120</w:t>
            </w:r>
            <w:r>
              <w:rPr>
                <w:rFonts w:ascii="仿宋_GB2312" w:eastAsia="仿宋_GB2312" w:hAnsi="仿宋_GB2312" w:cs="仿宋_GB2312" w:hint="eastAsia"/>
                <w:sz w:val="24"/>
                <w:lang w:val="en-US" w:bidi="ar-SA"/>
              </w:rPr>
              <w:t>分钟</w:t>
            </w:r>
          </w:p>
        </w:tc>
        <w:tc>
          <w:tcPr>
            <w:tcW w:w="1488" w:type="dxa"/>
          </w:tcPr>
          <w:p w:rsidR="00EB6657" w:rsidRDefault="00CC7A03">
            <w:pPr>
              <w:pStyle w:val="TableParagraph"/>
              <w:spacing w:before="224"/>
              <w:ind w:right="241"/>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二抽</w:t>
            </w:r>
            <w:proofErr w:type="gramStart"/>
            <w:r>
              <w:rPr>
                <w:rFonts w:ascii="仿宋_GB2312" w:eastAsia="仿宋_GB2312" w:hAnsi="仿宋_GB2312" w:cs="仿宋_GB2312" w:hint="eastAsia"/>
                <w:sz w:val="24"/>
                <w:lang w:val="en-US" w:bidi="ar-SA"/>
              </w:rPr>
              <w:t>一</w:t>
            </w:r>
            <w:proofErr w:type="gramEnd"/>
          </w:p>
        </w:tc>
        <w:tc>
          <w:tcPr>
            <w:tcW w:w="936"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35%</w:t>
            </w:r>
          </w:p>
        </w:tc>
      </w:tr>
      <w:tr w:rsidR="00EB6657">
        <w:trPr>
          <w:trHeight w:val="332"/>
        </w:trPr>
        <w:tc>
          <w:tcPr>
            <w:tcW w:w="1300"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w:t>
            </w:r>
            <w:r>
              <w:rPr>
                <w:rFonts w:ascii="仿宋_GB2312" w:eastAsia="仿宋_GB2312" w:hAnsi="仿宋_GB2312" w:cs="仿宋_GB2312" w:hint="eastAsia"/>
                <w:sz w:val="24"/>
                <w:lang w:val="en-US" w:bidi="ar-SA"/>
              </w:rPr>
              <w:t>模块</w:t>
            </w:r>
            <w:r>
              <w:rPr>
                <w:rFonts w:ascii="仿宋_GB2312" w:eastAsia="仿宋_GB2312" w:hAnsi="仿宋_GB2312" w:cs="仿宋_GB2312" w:hint="eastAsia"/>
                <w:sz w:val="24"/>
                <w:lang w:val="en-US" w:bidi="ar-SA"/>
              </w:rPr>
              <w:t xml:space="preserve"> B</w:t>
            </w:r>
          </w:p>
        </w:tc>
        <w:tc>
          <w:tcPr>
            <w:tcW w:w="3384"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w:t>
            </w:r>
            <w:r>
              <w:rPr>
                <w:rFonts w:ascii="仿宋_GB2312" w:eastAsia="仿宋_GB2312" w:hAnsi="仿宋_GB2312" w:cs="仿宋_GB2312" w:hint="eastAsia"/>
                <w:sz w:val="24"/>
                <w:lang w:val="en-US" w:bidi="ar-SA"/>
              </w:rPr>
              <w:t>花首饰</w:t>
            </w:r>
            <w:r>
              <w:rPr>
                <w:rFonts w:ascii="仿宋_GB2312" w:eastAsia="仿宋_GB2312" w:hAnsi="仿宋_GB2312" w:cs="仿宋_GB2312" w:hint="eastAsia"/>
                <w:sz w:val="24"/>
                <w:lang w:val="en-US" w:bidi="ar-SA"/>
              </w:rPr>
              <w:t>/</w:t>
            </w:r>
            <w:r>
              <w:rPr>
                <w:rFonts w:ascii="仿宋_GB2312" w:eastAsia="仿宋_GB2312" w:hAnsi="仿宋_GB2312" w:cs="仿宋_GB2312" w:hint="eastAsia"/>
                <w:sz w:val="24"/>
                <w:lang w:val="en-US" w:bidi="ar-SA"/>
              </w:rPr>
              <w:t>物件装饰</w:t>
            </w:r>
          </w:p>
        </w:tc>
        <w:tc>
          <w:tcPr>
            <w:tcW w:w="1296" w:type="dxa"/>
          </w:tcPr>
          <w:p w:rsidR="00EB6657" w:rsidRDefault="00CC7A03">
            <w:pPr>
              <w:pStyle w:val="TableParagraph"/>
              <w:spacing w:before="224"/>
              <w:ind w:right="241"/>
              <w:jc w:val="left"/>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120</w:t>
            </w:r>
            <w:r>
              <w:rPr>
                <w:rFonts w:ascii="仿宋_GB2312" w:eastAsia="仿宋_GB2312" w:hAnsi="仿宋_GB2312" w:cs="仿宋_GB2312" w:hint="eastAsia"/>
                <w:sz w:val="24"/>
                <w:lang w:val="en-US" w:bidi="ar-SA"/>
              </w:rPr>
              <w:t>分钟</w:t>
            </w:r>
          </w:p>
        </w:tc>
        <w:tc>
          <w:tcPr>
            <w:tcW w:w="1488" w:type="dxa"/>
          </w:tcPr>
          <w:p w:rsidR="00EB6657" w:rsidRDefault="00CC7A03">
            <w:pPr>
              <w:pStyle w:val="TableParagraph"/>
              <w:spacing w:before="224"/>
              <w:ind w:right="241"/>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二抽</w:t>
            </w:r>
            <w:proofErr w:type="gramStart"/>
            <w:r>
              <w:rPr>
                <w:rFonts w:ascii="仿宋_GB2312" w:eastAsia="仿宋_GB2312" w:hAnsi="仿宋_GB2312" w:cs="仿宋_GB2312" w:hint="eastAsia"/>
                <w:sz w:val="24"/>
                <w:lang w:val="en-US" w:bidi="ar-SA"/>
              </w:rPr>
              <w:t>一</w:t>
            </w:r>
            <w:proofErr w:type="gramEnd"/>
          </w:p>
        </w:tc>
        <w:tc>
          <w:tcPr>
            <w:tcW w:w="936"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35%</w:t>
            </w:r>
          </w:p>
        </w:tc>
      </w:tr>
      <w:tr w:rsidR="00EB6657">
        <w:trPr>
          <w:trHeight w:val="542"/>
        </w:trPr>
        <w:tc>
          <w:tcPr>
            <w:tcW w:w="1300"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w:t>
            </w:r>
            <w:r>
              <w:rPr>
                <w:rFonts w:ascii="仿宋_GB2312" w:eastAsia="仿宋_GB2312" w:hAnsi="仿宋_GB2312" w:cs="仿宋_GB2312" w:hint="eastAsia"/>
                <w:sz w:val="24"/>
                <w:lang w:val="en-US" w:bidi="ar-SA"/>
              </w:rPr>
              <w:t>模块</w:t>
            </w:r>
            <w:r>
              <w:rPr>
                <w:rFonts w:ascii="仿宋_GB2312" w:eastAsia="仿宋_GB2312" w:hAnsi="仿宋_GB2312" w:cs="仿宋_GB2312" w:hint="eastAsia"/>
                <w:sz w:val="24"/>
                <w:lang w:val="en-US" w:bidi="ar-SA"/>
              </w:rPr>
              <w:t xml:space="preserve"> C</w:t>
            </w:r>
          </w:p>
        </w:tc>
        <w:tc>
          <w:tcPr>
            <w:tcW w:w="3384"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w:t>
            </w:r>
            <w:r>
              <w:rPr>
                <w:rFonts w:ascii="仿宋_GB2312" w:eastAsia="仿宋_GB2312" w:hAnsi="仿宋_GB2312" w:cs="仿宋_GB2312" w:hint="eastAsia"/>
                <w:sz w:val="24"/>
                <w:lang w:val="en-US" w:bidi="ar-SA"/>
              </w:rPr>
              <w:t>盘花作品创作</w:t>
            </w:r>
            <w:r>
              <w:rPr>
                <w:rFonts w:ascii="仿宋_GB2312" w:eastAsia="仿宋_GB2312" w:hAnsi="仿宋_GB2312" w:cs="仿宋_GB2312" w:hint="eastAsia"/>
                <w:sz w:val="24"/>
                <w:lang w:val="en-US" w:bidi="ar-SA"/>
              </w:rPr>
              <w:t>/</w:t>
            </w:r>
            <w:r>
              <w:rPr>
                <w:rFonts w:ascii="仿宋_GB2312" w:eastAsia="仿宋_GB2312" w:hAnsi="仿宋_GB2312" w:cs="仿宋_GB2312" w:hint="eastAsia"/>
                <w:sz w:val="24"/>
                <w:lang w:val="en-US" w:bidi="ar-SA"/>
              </w:rPr>
              <w:t>瓶花作品创</w:t>
            </w:r>
          </w:p>
        </w:tc>
        <w:tc>
          <w:tcPr>
            <w:tcW w:w="1296" w:type="dxa"/>
          </w:tcPr>
          <w:p w:rsidR="00EB6657" w:rsidRDefault="00CC7A03">
            <w:pPr>
              <w:pStyle w:val="TableParagraph"/>
              <w:spacing w:before="219"/>
              <w:ind w:right="432"/>
              <w:jc w:val="left"/>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90</w:t>
            </w:r>
            <w:r>
              <w:rPr>
                <w:rFonts w:ascii="仿宋_GB2312" w:eastAsia="仿宋_GB2312" w:hAnsi="仿宋_GB2312" w:cs="仿宋_GB2312" w:hint="eastAsia"/>
                <w:sz w:val="24"/>
                <w:lang w:val="en-US" w:bidi="ar-SA"/>
              </w:rPr>
              <w:t>分钟</w:t>
            </w:r>
          </w:p>
        </w:tc>
        <w:tc>
          <w:tcPr>
            <w:tcW w:w="1488"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w:t>
            </w:r>
            <w:r>
              <w:rPr>
                <w:rFonts w:ascii="仿宋_GB2312" w:eastAsia="仿宋_GB2312" w:hAnsi="仿宋_GB2312" w:cs="仿宋_GB2312" w:hint="eastAsia"/>
                <w:sz w:val="24"/>
                <w:lang w:val="en-US" w:bidi="ar-SA"/>
              </w:rPr>
              <w:t>二抽</w:t>
            </w:r>
            <w:proofErr w:type="gramStart"/>
            <w:r>
              <w:rPr>
                <w:rFonts w:ascii="仿宋_GB2312" w:eastAsia="仿宋_GB2312" w:hAnsi="仿宋_GB2312" w:cs="仿宋_GB2312" w:hint="eastAsia"/>
                <w:sz w:val="24"/>
                <w:lang w:val="en-US" w:bidi="ar-SA"/>
              </w:rPr>
              <w:t>一</w:t>
            </w:r>
            <w:proofErr w:type="gramEnd"/>
          </w:p>
        </w:tc>
        <w:tc>
          <w:tcPr>
            <w:tcW w:w="936" w:type="dxa"/>
          </w:tcPr>
          <w:p w:rsidR="00EB6657" w:rsidRDefault="00CC7A03">
            <w:pPr>
              <w:pStyle w:val="TableParagraph"/>
              <w:spacing w:before="219"/>
              <w:ind w:right="432"/>
              <w:rPr>
                <w:rFonts w:ascii="仿宋_GB2312" w:eastAsia="仿宋_GB2312" w:hAnsi="仿宋_GB2312" w:cs="仿宋_GB2312"/>
                <w:sz w:val="24"/>
                <w:lang w:val="en-US" w:bidi="ar-SA"/>
              </w:rPr>
            </w:pPr>
            <w:r>
              <w:rPr>
                <w:rFonts w:ascii="仿宋_GB2312" w:eastAsia="仿宋_GB2312" w:hAnsi="仿宋_GB2312" w:cs="仿宋_GB2312" w:hint="eastAsia"/>
                <w:sz w:val="24"/>
                <w:lang w:val="en-US" w:bidi="ar-SA"/>
              </w:rPr>
              <w:t xml:space="preserve"> 30%</w:t>
            </w:r>
          </w:p>
        </w:tc>
      </w:tr>
    </w:tbl>
    <w:p w:rsidR="00EB6657" w:rsidRDefault="00CC7A03">
      <w:pPr>
        <w:numPr>
          <w:ilvl w:val="0"/>
          <w:numId w:val="2"/>
        </w:num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模块</w:t>
      </w:r>
      <w:r>
        <w:rPr>
          <w:rFonts w:ascii="Times New Roman" w:eastAsia="仿宋_GB2312" w:hAnsi="Times New Roman"/>
          <w:sz w:val="28"/>
          <w:szCs w:val="28"/>
        </w:rPr>
        <w:t>A</w:t>
      </w:r>
      <w:r>
        <w:rPr>
          <w:rFonts w:ascii="Times New Roman" w:eastAsia="仿宋_GB2312" w:hAnsi="Times New Roman" w:hint="eastAsia"/>
          <w:sz w:val="28"/>
          <w:szCs w:val="28"/>
        </w:rPr>
        <w:t>（</w:t>
      </w:r>
      <w:proofErr w:type="gramStart"/>
      <w:r>
        <w:rPr>
          <w:rFonts w:ascii="Times New Roman" w:eastAsia="仿宋_GB2312" w:hAnsi="Times New Roman" w:hint="eastAsia"/>
          <w:sz w:val="28"/>
          <w:szCs w:val="28"/>
        </w:rPr>
        <w:t>二抽一</w:t>
      </w:r>
      <w:proofErr w:type="gramEnd"/>
      <w:r>
        <w:rPr>
          <w:rFonts w:ascii="Times New Roman" w:eastAsia="仿宋_GB2312" w:hAnsi="Times New Roman" w:hint="eastAsia"/>
          <w:sz w:val="28"/>
          <w:szCs w:val="28"/>
        </w:rPr>
        <w:t>）</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w:t>
      </w:r>
      <w:r>
        <w:rPr>
          <w:rFonts w:ascii="Times New Roman" w:eastAsia="仿宋_GB2312" w:hAnsi="Times New Roman"/>
          <w:sz w:val="28"/>
          <w:szCs w:val="28"/>
        </w:rPr>
        <w:t>花束设计与制作</w:t>
      </w:r>
    </w:p>
    <w:p w:rsidR="00EB6657" w:rsidRDefault="00CC7A03">
      <w:pPr>
        <w:widowControl w:val="0"/>
        <w:spacing w:line="560" w:lineRule="exact"/>
        <w:ind w:left="200"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lastRenderedPageBreak/>
        <w:t>要求：绑在一个点的螺旋状花束，使用绑缚设计，放置在容器中保鲜。</w:t>
      </w:r>
    </w:p>
    <w:p w:rsidR="00EB6657" w:rsidRDefault="00CC7A03">
      <w:pPr>
        <w:widowControl w:val="0"/>
        <w:spacing w:line="560" w:lineRule="exact"/>
        <w:ind w:left="200"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材料：</w:t>
      </w:r>
      <w:r>
        <w:rPr>
          <w:rFonts w:ascii="Times New Roman" w:eastAsia="仿宋_GB2312" w:hAnsi="Times New Roman" w:hint="eastAsia"/>
          <w:sz w:val="28"/>
          <w:szCs w:val="28"/>
        </w:rPr>
        <w:t>可从所提供花材中自由选择</w:t>
      </w:r>
    </w:p>
    <w:p w:rsidR="00EB6657" w:rsidRDefault="00CC7A03">
      <w:pPr>
        <w:widowControl w:val="0"/>
        <w:spacing w:line="560" w:lineRule="exact"/>
        <w:ind w:left="200"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技巧：自由选择</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w:t>
      </w:r>
      <w:proofErr w:type="gramStart"/>
      <w:r>
        <w:rPr>
          <w:rFonts w:ascii="Times New Roman" w:eastAsia="仿宋_GB2312" w:hAnsi="Times New Roman" w:hint="eastAsia"/>
          <w:sz w:val="28"/>
          <w:szCs w:val="28"/>
        </w:rPr>
        <w:t>桌花设计</w:t>
      </w:r>
      <w:proofErr w:type="gramEnd"/>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要求：根据主题</w:t>
      </w:r>
      <w:proofErr w:type="gramStart"/>
      <w:r>
        <w:rPr>
          <w:rFonts w:ascii="Times New Roman" w:eastAsia="仿宋_GB2312" w:hAnsi="Times New Roman"/>
          <w:sz w:val="28"/>
          <w:szCs w:val="28"/>
        </w:rPr>
        <w:t>完成</w:t>
      </w:r>
      <w:r>
        <w:rPr>
          <w:rFonts w:ascii="Times New Roman" w:eastAsia="仿宋_GB2312" w:hAnsi="Times New Roman" w:hint="eastAsia"/>
          <w:sz w:val="28"/>
          <w:szCs w:val="28"/>
        </w:rPr>
        <w:t>桌花设计</w:t>
      </w:r>
      <w:proofErr w:type="gramEnd"/>
      <w:r>
        <w:rPr>
          <w:rFonts w:ascii="Times New Roman" w:eastAsia="仿宋_GB2312" w:hAnsi="Times New Roman" w:hint="eastAsia"/>
          <w:sz w:val="28"/>
          <w:szCs w:val="28"/>
        </w:rPr>
        <w:t>与制作，不可破坏桌子。</w:t>
      </w:r>
    </w:p>
    <w:p w:rsidR="00EB6657" w:rsidRDefault="00CC7A03">
      <w:pPr>
        <w:widowControl w:val="0"/>
        <w:spacing w:line="560" w:lineRule="exact"/>
        <w:ind w:firstLineChars="300" w:firstLine="84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材料：</w:t>
      </w:r>
      <w:r>
        <w:rPr>
          <w:rFonts w:ascii="Times New Roman" w:eastAsia="仿宋_GB2312" w:hAnsi="Times New Roman" w:hint="eastAsia"/>
          <w:sz w:val="28"/>
          <w:szCs w:val="28"/>
        </w:rPr>
        <w:t>可从所提供花材中自由选择</w:t>
      </w:r>
    </w:p>
    <w:p w:rsidR="00EB6657" w:rsidRDefault="00CC7A03">
      <w:pPr>
        <w:widowControl w:val="0"/>
        <w:spacing w:line="560" w:lineRule="exact"/>
        <w:ind w:firstLineChars="300" w:firstLine="84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技巧：自由选择</w:t>
      </w:r>
    </w:p>
    <w:p w:rsidR="00EB6657" w:rsidRDefault="00CC7A03">
      <w:pPr>
        <w:numPr>
          <w:ilvl w:val="0"/>
          <w:numId w:val="2"/>
        </w:num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模块</w:t>
      </w:r>
      <w:r>
        <w:rPr>
          <w:rFonts w:ascii="Times New Roman" w:eastAsia="仿宋_GB2312" w:hAnsi="Times New Roman" w:hint="eastAsia"/>
          <w:sz w:val="28"/>
          <w:szCs w:val="28"/>
        </w:rPr>
        <w:t xml:space="preserve"> B</w:t>
      </w:r>
      <w:r>
        <w:rPr>
          <w:rFonts w:ascii="Times New Roman" w:eastAsia="仿宋_GB2312" w:hAnsi="Times New Roman" w:hint="eastAsia"/>
          <w:sz w:val="28"/>
          <w:szCs w:val="28"/>
        </w:rPr>
        <w:t>（</w:t>
      </w:r>
      <w:proofErr w:type="gramStart"/>
      <w:r>
        <w:rPr>
          <w:rFonts w:ascii="Times New Roman" w:eastAsia="仿宋_GB2312" w:hAnsi="Times New Roman" w:hint="eastAsia"/>
          <w:sz w:val="28"/>
          <w:szCs w:val="28"/>
        </w:rPr>
        <w:t>二抽一</w:t>
      </w:r>
      <w:proofErr w:type="gramEnd"/>
      <w:r>
        <w:rPr>
          <w:rFonts w:ascii="Times New Roman" w:eastAsia="仿宋_GB2312" w:hAnsi="Times New Roman" w:hint="eastAsia"/>
          <w:sz w:val="28"/>
          <w:szCs w:val="28"/>
        </w:rPr>
        <w:t>）</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、花首饰</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要求：根据所给图片，制作一个新娘头饰，并放置纸盒中（</w:t>
      </w:r>
      <w:r>
        <w:rPr>
          <w:rFonts w:ascii="Times New Roman" w:eastAsia="仿宋_GB2312" w:hAnsi="Times New Roman" w:hint="eastAsia"/>
          <w:sz w:val="28"/>
          <w:szCs w:val="28"/>
        </w:rPr>
        <w:t>19cm</w:t>
      </w:r>
      <w:r>
        <w:rPr>
          <w:rFonts w:ascii="Times New Roman" w:eastAsia="仿宋_GB2312" w:hAnsi="Times New Roman" w:hint="eastAsia"/>
          <w:sz w:val="28"/>
          <w:szCs w:val="28"/>
        </w:rPr>
        <w:t>，</w:t>
      </w:r>
      <w:r>
        <w:rPr>
          <w:rFonts w:ascii="Times New Roman" w:eastAsia="仿宋_GB2312" w:hAnsi="Times New Roman" w:hint="eastAsia"/>
          <w:sz w:val="28"/>
          <w:szCs w:val="28"/>
        </w:rPr>
        <w:t>14cm</w:t>
      </w:r>
      <w:r>
        <w:rPr>
          <w:rFonts w:ascii="Times New Roman" w:eastAsia="仿宋_GB2312" w:hAnsi="Times New Roman" w:hint="eastAsia"/>
          <w:sz w:val="28"/>
          <w:szCs w:val="28"/>
        </w:rPr>
        <w:t>，</w:t>
      </w:r>
      <w:r>
        <w:rPr>
          <w:rFonts w:ascii="Times New Roman" w:eastAsia="仿宋_GB2312" w:hAnsi="Times New Roman" w:hint="eastAsia"/>
          <w:sz w:val="28"/>
          <w:szCs w:val="28"/>
        </w:rPr>
        <w:t>5.2cm</w:t>
      </w:r>
      <w:r>
        <w:rPr>
          <w:rFonts w:ascii="Times New Roman" w:eastAsia="仿宋_GB2312" w:hAnsi="Times New Roman" w:hint="eastAsia"/>
          <w:sz w:val="28"/>
          <w:szCs w:val="28"/>
        </w:rPr>
        <w:t>）。</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材料：可从所提供花材中自由选择</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技巧：自由选择</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、物件装饰</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要求：对指定物件，进行装饰，保持功能性。</w:t>
      </w:r>
    </w:p>
    <w:p w:rsidR="00EB6657" w:rsidRDefault="00CC7A03">
      <w:pPr>
        <w:widowControl w:val="0"/>
        <w:spacing w:line="560" w:lineRule="exact"/>
        <w:ind w:firstLineChars="300" w:firstLine="84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材料：</w:t>
      </w:r>
      <w:r>
        <w:rPr>
          <w:rFonts w:ascii="Times New Roman" w:eastAsia="仿宋_GB2312" w:hAnsi="Times New Roman" w:hint="eastAsia"/>
          <w:sz w:val="28"/>
          <w:szCs w:val="28"/>
        </w:rPr>
        <w:t>可从所提供花材中自由选择</w:t>
      </w:r>
    </w:p>
    <w:p w:rsidR="00EB6657" w:rsidRDefault="00CC7A03">
      <w:pPr>
        <w:widowControl w:val="0"/>
        <w:spacing w:line="560" w:lineRule="exact"/>
        <w:ind w:firstLineChars="300" w:firstLine="84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技巧：自由选择</w:t>
      </w:r>
    </w:p>
    <w:p w:rsidR="00EB6657" w:rsidRDefault="00CC7A03">
      <w:pPr>
        <w:numPr>
          <w:ilvl w:val="0"/>
          <w:numId w:val="2"/>
        </w:num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模块</w:t>
      </w:r>
      <w:r>
        <w:rPr>
          <w:rFonts w:ascii="Times New Roman" w:eastAsia="仿宋_GB2312" w:hAnsi="Times New Roman" w:hint="eastAsia"/>
          <w:sz w:val="28"/>
          <w:szCs w:val="28"/>
        </w:rPr>
        <w:t xml:space="preserve"> C</w:t>
      </w:r>
      <w:r>
        <w:rPr>
          <w:rFonts w:ascii="Times New Roman" w:eastAsia="仿宋_GB2312" w:hAnsi="Times New Roman" w:hint="eastAsia"/>
          <w:sz w:val="28"/>
          <w:szCs w:val="28"/>
        </w:rPr>
        <w:t>（</w:t>
      </w:r>
      <w:proofErr w:type="gramStart"/>
      <w:r>
        <w:rPr>
          <w:rFonts w:ascii="Times New Roman" w:eastAsia="仿宋_GB2312" w:hAnsi="Times New Roman" w:hint="eastAsia"/>
          <w:sz w:val="28"/>
          <w:szCs w:val="28"/>
        </w:rPr>
        <w:t>二抽一</w:t>
      </w:r>
      <w:proofErr w:type="gramEnd"/>
      <w:r>
        <w:rPr>
          <w:rFonts w:ascii="Times New Roman" w:eastAsia="仿宋_GB2312" w:hAnsi="Times New Roman" w:hint="eastAsia"/>
          <w:sz w:val="28"/>
          <w:szCs w:val="28"/>
        </w:rPr>
        <w:t>）</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、盘花作品创作（中国传统插花）</w:t>
      </w:r>
    </w:p>
    <w:p w:rsidR="00EB6657" w:rsidRDefault="00CC7A03">
      <w:pPr>
        <w:spacing w:line="560" w:lineRule="exact"/>
        <w:ind w:firstLineChars="300" w:firstLine="840"/>
        <w:rPr>
          <w:rFonts w:ascii="仿宋_GB2312" w:eastAsia="仿宋_GB2312" w:hAnsi="仿宋_GB2312" w:cs="仿宋_GB2312"/>
          <w:sz w:val="28"/>
          <w:szCs w:val="28"/>
        </w:rPr>
      </w:pPr>
      <w:r>
        <w:rPr>
          <w:rFonts w:ascii="Times New Roman" w:eastAsia="仿宋_GB2312" w:hAnsi="Times New Roman" w:hint="eastAsia"/>
          <w:sz w:val="28"/>
          <w:szCs w:val="28"/>
        </w:rPr>
        <w:t>要求：</w:t>
      </w:r>
      <w:r>
        <w:rPr>
          <w:rFonts w:ascii="仿宋_GB2312" w:eastAsia="仿宋_GB2312" w:hAnsi="仿宋_GB2312" w:cs="仿宋_GB2312" w:hint="eastAsia"/>
          <w:sz w:val="28"/>
          <w:szCs w:val="28"/>
        </w:rPr>
        <w:t>依据作品主题，使用指定容器与材料，创作中国传统插花盘花作品</w:t>
      </w:r>
      <w:r>
        <w:rPr>
          <w:rFonts w:ascii="仿宋_GB2312" w:eastAsia="仿宋_GB2312" w:hAnsi="仿宋_GB2312" w:cs="仿宋_GB2312" w:hint="eastAsia"/>
          <w:sz w:val="28"/>
          <w:szCs w:val="28"/>
        </w:rPr>
        <w:t>。</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材料：</w:t>
      </w:r>
      <w:r>
        <w:rPr>
          <w:rFonts w:ascii="仿宋_GB2312" w:eastAsia="仿宋_GB2312" w:hAnsi="仿宋_GB2312" w:cs="仿宋_GB2312" w:hint="eastAsia"/>
          <w:sz w:val="28"/>
          <w:szCs w:val="28"/>
        </w:rPr>
        <w:t>指定盘花容器</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t>技巧：剑山固定</w:t>
      </w:r>
    </w:p>
    <w:p w:rsidR="00EB6657" w:rsidRDefault="00CC7A03">
      <w:pPr>
        <w:spacing w:line="560" w:lineRule="exact"/>
        <w:ind w:firstLineChars="300" w:firstLine="840"/>
        <w:rPr>
          <w:rFonts w:ascii="Times New Roman" w:eastAsia="仿宋_GB2312" w:hAnsi="Times New Roman"/>
          <w:sz w:val="28"/>
          <w:szCs w:val="28"/>
        </w:rPr>
      </w:pPr>
      <w:r>
        <w:rPr>
          <w:rFonts w:ascii="Times New Roman" w:eastAsia="仿宋_GB2312" w:hAnsi="Times New Roman" w:hint="eastAsia"/>
          <w:sz w:val="28"/>
          <w:szCs w:val="28"/>
        </w:rPr>
        <w:lastRenderedPageBreak/>
        <w:t>2</w:t>
      </w:r>
      <w:r>
        <w:rPr>
          <w:rFonts w:ascii="Times New Roman" w:eastAsia="仿宋_GB2312" w:hAnsi="Times New Roman" w:hint="eastAsia"/>
          <w:sz w:val="28"/>
          <w:szCs w:val="28"/>
        </w:rPr>
        <w:t>、瓶花作品创作（中国传统插花）</w:t>
      </w:r>
    </w:p>
    <w:p w:rsidR="00EB6657" w:rsidRDefault="00CC7A03">
      <w:pPr>
        <w:spacing w:line="560" w:lineRule="exact"/>
        <w:ind w:firstLineChars="300" w:firstLine="840"/>
        <w:rPr>
          <w:rFonts w:ascii="仿宋_GB2312" w:eastAsia="仿宋_GB2312" w:hAnsi="仿宋_GB2312" w:cs="仿宋_GB2312"/>
          <w:sz w:val="28"/>
          <w:szCs w:val="28"/>
        </w:rPr>
      </w:pPr>
      <w:r>
        <w:rPr>
          <w:rFonts w:ascii="Times New Roman" w:eastAsia="仿宋_GB2312" w:hAnsi="Times New Roman" w:hint="eastAsia"/>
          <w:sz w:val="28"/>
          <w:szCs w:val="28"/>
        </w:rPr>
        <w:t>要求：</w:t>
      </w:r>
      <w:r>
        <w:rPr>
          <w:rFonts w:ascii="仿宋_GB2312" w:eastAsia="仿宋_GB2312" w:hAnsi="仿宋_GB2312" w:cs="仿宋_GB2312" w:hint="eastAsia"/>
          <w:sz w:val="28"/>
          <w:szCs w:val="28"/>
        </w:rPr>
        <w:t>依据作品主题，使用指定容器与材料，创作中国传统插花瓶花作品</w:t>
      </w:r>
      <w:r>
        <w:rPr>
          <w:rFonts w:ascii="仿宋_GB2312" w:eastAsia="仿宋_GB2312" w:hAnsi="仿宋_GB2312" w:cs="仿宋_GB2312" w:hint="eastAsia"/>
          <w:sz w:val="28"/>
          <w:szCs w:val="28"/>
        </w:rPr>
        <w:t>。</w:t>
      </w:r>
    </w:p>
    <w:p w:rsidR="00EB6657" w:rsidRDefault="00CC7A03">
      <w:pPr>
        <w:widowControl w:val="0"/>
        <w:spacing w:line="560" w:lineRule="exact"/>
        <w:ind w:firstLineChars="300" w:firstLine="84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材料：</w:t>
      </w:r>
      <w:r>
        <w:rPr>
          <w:rFonts w:ascii="仿宋_GB2312" w:eastAsia="仿宋_GB2312" w:hAnsi="仿宋_GB2312" w:cs="仿宋_GB2312" w:hint="eastAsia"/>
          <w:sz w:val="28"/>
          <w:szCs w:val="28"/>
        </w:rPr>
        <w:t>指定</w:t>
      </w:r>
      <w:r>
        <w:rPr>
          <w:rFonts w:ascii="仿宋_GB2312" w:eastAsia="仿宋_GB2312" w:hAnsi="仿宋_GB2312" w:cs="仿宋_GB2312" w:hint="eastAsia"/>
          <w:sz w:val="28"/>
          <w:szCs w:val="28"/>
        </w:rPr>
        <w:t>瓶</w:t>
      </w:r>
      <w:r>
        <w:rPr>
          <w:rFonts w:ascii="仿宋_GB2312" w:eastAsia="仿宋_GB2312" w:hAnsi="仿宋_GB2312" w:cs="仿宋_GB2312" w:hint="eastAsia"/>
          <w:sz w:val="28"/>
          <w:szCs w:val="28"/>
        </w:rPr>
        <w:t>花容器</w:t>
      </w:r>
    </w:p>
    <w:p w:rsidR="00EB6657" w:rsidRDefault="00CC7A03">
      <w:pPr>
        <w:widowControl w:val="0"/>
        <w:spacing w:line="560" w:lineRule="exact"/>
        <w:ind w:firstLineChars="300" w:firstLine="840"/>
        <w:textAlignment w:val="auto"/>
        <w:rPr>
          <w:rFonts w:ascii="Times New Roman" w:eastAsia="仿宋_GB2312" w:hAnsi="Times New Roman"/>
          <w:b/>
          <w:sz w:val="30"/>
          <w:szCs w:val="30"/>
        </w:rPr>
      </w:pPr>
      <w:r>
        <w:rPr>
          <w:rFonts w:ascii="仿宋_GB2312" w:eastAsia="仿宋_GB2312" w:hAnsi="仿宋_GB2312" w:cs="仿宋_GB2312" w:hint="eastAsia"/>
          <w:sz w:val="28"/>
          <w:szCs w:val="28"/>
        </w:rPr>
        <w:t>技巧：</w:t>
      </w:r>
      <w:r>
        <w:rPr>
          <w:rFonts w:ascii="仿宋_GB2312" w:eastAsia="仿宋_GB2312" w:hAnsi="仿宋_GB2312" w:cs="仿宋_GB2312" w:hint="eastAsia"/>
          <w:sz w:val="28"/>
          <w:szCs w:val="28"/>
        </w:rPr>
        <w:t>撒固定</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七、竞赛规则</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1.</w:t>
      </w:r>
      <w:r>
        <w:rPr>
          <w:rFonts w:ascii="仿宋_GB2312" w:eastAsia="仿宋_GB2312" w:hAnsi="仿宋_GB2312" w:cs="仿宋_GB2312" w:hint="eastAsia"/>
          <w:sz w:val="28"/>
          <w:szCs w:val="28"/>
        </w:rPr>
        <w:t>参赛选手必须持本人身份证与参赛</w:t>
      </w:r>
      <w:proofErr w:type="gramStart"/>
      <w:r>
        <w:rPr>
          <w:rFonts w:ascii="仿宋_GB2312" w:eastAsia="仿宋_GB2312" w:hAnsi="仿宋_GB2312" w:cs="仿宋_GB2312" w:hint="eastAsia"/>
          <w:sz w:val="28"/>
          <w:szCs w:val="28"/>
        </w:rPr>
        <w:t>证参加</w:t>
      </w:r>
      <w:proofErr w:type="gramEnd"/>
      <w:r>
        <w:rPr>
          <w:rFonts w:ascii="仿宋_GB2312" w:eastAsia="仿宋_GB2312" w:hAnsi="仿宋_GB2312" w:cs="仿宋_GB2312" w:hint="eastAsia"/>
          <w:sz w:val="28"/>
          <w:szCs w:val="28"/>
        </w:rPr>
        <w:t>比赛。</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2.</w:t>
      </w:r>
      <w:r>
        <w:rPr>
          <w:rFonts w:ascii="仿宋_GB2312" w:eastAsia="仿宋_GB2312" w:hAnsi="仿宋_GB2312" w:cs="仿宋_GB2312" w:hint="eastAsia"/>
          <w:sz w:val="28"/>
          <w:szCs w:val="28"/>
        </w:rPr>
        <w:t>参赛选手和指导教师报名获得确认后不得随意更换。</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3.</w:t>
      </w:r>
      <w:r>
        <w:rPr>
          <w:rFonts w:ascii="仿宋_GB2312" w:eastAsia="仿宋_GB2312" w:hAnsi="仿宋_GB2312" w:cs="仿宋_GB2312" w:hint="eastAsia"/>
          <w:sz w:val="28"/>
          <w:szCs w:val="28"/>
        </w:rPr>
        <w:t>参赛选手应在</w:t>
      </w:r>
      <w:proofErr w:type="gramStart"/>
      <w:r>
        <w:rPr>
          <w:rFonts w:ascii="仿宋_GB2312" w:eastAsia="仿宋_GB2312" w:hAnsi="仿宋_GB2312" w:cs="仿宋_GB2312" w:hint="eastAsia"/>
          <w:sz w:val="28"/>
          <w:szCs w:val="28"/>
        </w:rPr>
        <w:t>指引员</w:t>
      </w:r>
      <w:proofErr w:type="gramEnd"/>
      <w:r>
        <w:rPr>
          <w:rFonts w:ascii="仿宋_GB2312" w:eastAsia="仿宋_GB2312" w:hAnsi="仿宋_GB2312" w:cs="仿宋_GB2312" w:hint="eastAsia"/>
          <w:sz w:val="28"/>
          <w:szCs w:val="28"/>
        </w:rPr>
        <w:t>指引下提前</w:t>
      </w:r>
      <w:r>
        <w:rPr>
          <w:rFonts w:ascii="仿宋_GB2312" w:eastAsia="仿宋_GB2312" w:hAnsi="仿宋_GB2312" w:cs="仿宋_GB2312" w:hint="eastAsia"/>
          <w:sz w:val="28"/>
          <w:szCs w:val="28"/>
        </w:rPr>
        <w:t>5</w:t>
      </w:r>
      <w:r>
        <w:rPr>
          <w:rFonts w:ascii="仿宋_GB2312" w:eastAsia="仿宋_GB2312" w:hAnsi="仿宋_GB2312" w:cs="仿宋_GB2312" w:hint="eastAsia"/>
          <w:sz w:val="28"/>
          <w:szCs w:val="28"/>
        </w:rPr>
        <w:t>分钟进入竞赛场地，迟到</w:t>
      </w:r>
      <w:r>
        <w:rPr>
          <w:rFonts w:ascii="仿宋_GB2312" w:eastAsia="仿宋_GB2312" w:hAnsi="仿宋_GB2312" w:cs="仿宋_GB2312" w:hint="eastAsia"/>
          <w:sz w:val="28"/>
          <w:szCs w:val="28"/>
        </w:rPr>
        <w:t>15</w:t>
      </w:r>
      <w:r>
        <w:rPr>
          <w:rFonts w:ascii="仿宋_GB2312" w:eastAsia="仿宋_GB2312" w:hAnsi="仿宋_GB2312" w:cs="仿宋_GB2312" w:hint="eastAsia"/>
          <w:sz w:val="28"/>
          <w:szCs w:val="28"/>
        </w:rPr>
        <w:t>分钟者取消比赛资格。</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4.</w:t>
      </w:r>
      <w:r>
        <w:rPr>
          <w:rFonts w:ascii="仿宋_GB2312" w:eastAsia="仿宋_GB2312" w:hAnsi="仿宋_GB2312" w:cs="仿宋_GB2312" w:hint="eastAsia"/>
          <w:sz w:val="28"/>
          <w:szCs w:val="28"/>
        </w:rPr>
        <w:t>参赛选手进入赛场需听从现场裁判人员的统一安排，爱护比赛场地的设备和器材，严格遵守安全操作规程，确保人身和设备安全。</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5.</w:t>
      </w:r>
      <w:r>
        <w:rPr>
          <w:rFonts w:ascii="仿宋_GB2312" w:eastAsia="仿宋_GB2312" w:hAnsi="仿宋_GB2312" w:cs="仿宋_GB2312" w:hint="eastAsia"/>
          <w:sz w:val="28"/>
          <w:szCs w:val="28"/>
        </w:rPr>
        <w:t>竞赛流程中的“整理花材”要求参赛者检查花材、道具等与清单数量和种类是否一致，如有不符举手示意，进行补充或更换。检查无误后，与监考裁判共同签字确认，确认后不得再提出调换任何花材、道具的要求。</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6.</w:t>
      </w:r>
      <w:r>
        <w:rPr>
          <w:rFonts w:ascii="仿宋_GB2312" w:eastAsia="仿宋_GB2312" w:hAnsi="仿宋_GB2312" w:cs="仿宋_GB2312" w:hint="eastAsia"/>
          <w:sz w:val="28"/>
          <w:szCs w:val="28"/>
        </w:rPr>
        <w:t>参赛选手可依据“选手自备的工具”中所列工具自由配置，比赛花材、辅材由组委会统一提供，除此以外其他工具、材料均禁止携带。</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7.</w:t>
      </w:r>
      <w:r>
        <w:rPr>
          <w:rFonts w:ascii="仿宋_GB2312" w:eastAsia="仿宋_GB2312" w:hAnsi="仿宋_GB2312" w:cs="仿宋_GB2312" w:hint="eastAsia"/>
          <w:sz w:val="28"/>
          <w:szCs w:val="28"/>
        </w:rPr>
        <w:t>竞赛期间，参赛选手遇有问题应向裁判举手示意，由裁判负责处理。</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8.</w:t>
      </w:r>
      <w:r>
        <w:rPr>
          <w:rFonts w:ascii="仿宋_GB2312" w:eastAsia="仿宋_GB2312" w:hAnsi="仿宋_GB2312" w:cs="仿宋_GB2312" w:hint="eastAsia"/>
          <w:sz w:val="28"/>
          <w:szCs w:val="28"/>
        </w:rPr>
        <w:t>参赛选手所用花材可自主选择用于各个模块，可以少用或不用其中任何</w:t>
      </w:r>
      <w:proofErr w:type="gramStart"/>
      <w:r>
        <w:rPr>
          <w:rFonts w:ascii="仿宋_GB2312" w:eastAsia="仿宋_GB2312" w:hAnsi="仿宋_GB2312" w:cs="仿宋_GB2312" w:hint="eastAsia"/>
          <w:sz w:val="28"/>
          <w:szCs w:val="28"/>
        </w:rPr>
        <w:t>一</w:t>
      </w:r>
      <w:proofErr w:type="gramEnd"/>
      <w:r>
        <w:rPr>
          <w:rFonts w:ascii="仿宋_GB2312" w:eastAsia="仿宋_GB2312" w:hAnsi="仿宋_GB2312" w:cs="仿宋_GB2312" w:hint="eastAsia"/>
          <w:sz w:val="28"/>
          <w:szCs w:val="28"/>
        </w:rPr>
        <w:t>种花材。</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9.</w:t>
      </w:r>
      <w:r>
        <w:rPr>
          <w:rFonts w:ascii="仿宋_GB2312" w:eastAsia="仿宋_GB2312" w:hAnsi="仿宋_GB2312" w:cs="仿宋_GB2312" w:hint="eastAsia"/>
          <w:sz w:val="28"/>
          <w:szCs w:val="28"/>
        </w:rPr>
        <w:t>竞赛过程中如因材料、设备等原因发生故障，应由裁</w:t>
      </w:r>
      <w:r>
        <w:rPr>
          <w:rFonts w:ascii="仿宋_GB2312" w:eastAsia="仿宋_GB2312" w:hAnsi="仿宋_GB2312" w:cs="仿宋_GB2312" w:hint="eastAsia"/>
          <w:sz w:val="28"/>
          <w:szCs w:val="28"/>
        </w:rPr>
        <w:t>判长进行</w:t>
      </w:r>
      <w:r>
        <w:rPr>
          <w:rFonts w:ascii="仿宋_GB2312" w:eastAsia="仿宋_GB2312" w:hAnsi="仿宋_GB2312" w:cs="仿宋_GB2312" w:hint="eastAsia"/>
          <w:sz w:val="28"/>
          <w:szCs w:val="28"/>
        </w:rPr>
        <w:lastRenderedPageBreak/>
        <w:t>评判。若因选手个人原因造成设备故障而无法继续比赛，裁判长有权决定终止该选手比赛，若非选手原因造成设备故障的，由裁判长视具体情况做出裁决。</w:t>
      </w:r>
    </w:p>
    <w:p w:rsidR="00EB6657" w:rsidRDefault="00CC7A03">
      <w:pPr>
        <w:widowControl w:val="0"/>
        <w:snapToGrid w:val="0"/>
        <w:spacing w:line="560" w:lineRule="exact"/>
        <w:ind w:firstLineChars="200" w:firstLine="560"/>
        <w:textAlignment w:val="auto"/>
        <w:rPr>
          <w:rFonts w:ascii="仿宋_GB2312" w:eastAsia="仿宋_GB2312" w:hAnsi="仿宋_GB2312" w:cs="仿宋_GB2312"/>
          <w:sz w:val="28"/>
          <w:szCs w:val="28"/>
        </w:rPr>
      </w:pPr>
      <w:r>
        <w:rPr>
          <w:rFonts w:ascii="仿宋_GB2312" w:eastAsia="仿宋_GB2312" w:hAnsi="仿宋_GB2312" w:cs="仿宋_GB2312" w:hint="eastAsia"/>
          <w:sz w:val="28"/>
          <w:szCs w:val="28"/>
        </w:rPr>
        <w:t>10.</w:t>
      </w:r>
      <w:r>
        <w:rPr>
          <w:rFonts w:ascii="仿宋_GB2312" w:eastAsia="仿宋_GB2312" w:hAnsi="仿宋_GB2312" w:cs="仿宋_GB2312" w:hint="eastAsia"/>
          <w:sz w:val="28"/>
          <w:szCs w:val="28"/>
        </w:rPr>
        <w:t>本竞赛项目的解释权归赛项组委会。</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八、竞赛环境</w:t>
      </w:r>
    </w:p>
    <w:p w:rsidR="00EB6657" w:rsidRDefault="00CC7A03">
      <w:pPr>
        <w:spacing w:line="560" w:lineRule="exact"/>
        <w:ind w:firstLineChars="200" w:firstLine="562"/>
        <w:rPr>
          <w:rFonts w:ascii="Times New Roman" w:eastAsia="仿宋_GB2312" w:hAnsi="Times New Roman"/>
          <w:b/>
          <w:bCs/>
          <w:sz w:val="28"/>
          <w:szCs w:val="28"/>
        </w:rPr>
      </w:pPr>
      <w:r>
        <w:rPr>
          <w:rFonts w:ascii="Times New Roman" w:eastAsia="仿宋_GB2312" w:hAnsi="Times New Roman"/>
          <w:b/>
          <w:bCs/>
          <w:sz w:val="28"/>
          <w:szCs w:val="28"/>
        </w:rPr>
        <w:t>（一）场地及周边环境</w:t>
      </w:r>
    </w:p>
    <w:p w:rsidR="00EB6657" w:rsidRDefault="00CC7A03">
      <w:p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1.</w:t>
      </w:r>
      <w:r>
        <w:rPr>
          <w:rFonts w:ascii="Times New Roman" w:eastAsia="仿宋_GB2312" w:hAnsi="Times New Roman"/>
          <w:sz w:val="28"/>
          <w:szCs w:val="28"/>
        </w:rPr>
        <w:t>场地环境按照</w:t>
      </w:r>
      <w:r>
        <w:rPr>
          <w:rFonts w:ascii="Times New Roman" w:eastAsia="仿宋_GB2312" w:hAnsi="Times New Roman" w:hint="eastAsia"/>
          <w:sz w:val="28"/>
          <w:szCs w:val="28"/>
        </w:rPr>
        <w:t>花艺</w:t>
      </w:r>
      <w:r>
        <w:rPr>
          <w:rFonts w:ascii="Times New Roman" w:eastAsia="仿宋_GB2312" w:hAnsi="Times New Roman"/>
          <w:sz w:val="28"/>
          <w:szCs w:val="28"/>
        </w:rPr>
        <w:t>赛项技术要求进行布置，整个比赛场地保持通畅和开放，配套提供稳定的水、电和供电应急设备，并配备防火防爆及其他安全设施，以防突发事件。</w:t>
      </w:r>
    </w:p>
    <w:p w:rsidR="00EB6657" w:rsidRDefault="00CC7A03">
      <w:p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2.</w:t>
      </w:r>
      <w:r>
        <w:rPr>
          <w:rFonts w:ascii="Times New Roman" w:eastAsia="仿宋_GB2312" w:hAnsi="Times New Roman"/>
          <w:sz w:val="28"/>
          <w:szCs w:val="28"/>
        </w:rPr>
        <w:t>赛场周边设有卫生间、医疗站等公共服务区和紧急疏散通道，并在赛场周围设置隔离带。</w:t>
      </w:r>
    </w:p>
    <w:p w:rsidR="00EB6657" w:rsidRDefault="00CC7A03">
      <w:pPr>
        <w:spacing w:line="560" w:lineRule="exact"/>
        <w:ind w:firstLineChars="200" w:firstLine="562"/>
        <w:rPr>
          <w:rFonts w:ascii="Times New Roman" w:eastAsia="仿宋_GB2312" w:hAnsi="Times New Roman"/>
          <w:b/>
          <w:bCs/>
          <w:sz w:val="28"/>
          <w:szCs w:val="28"/>
        </w:rPr>
      </w:pPr>
      <w:r>
        <w:rPr>
          <w:rFonts w:ascii="Times New Roman" w:eastAsia="仿宋_GB2312" w:hAnsi="Times New Roman"/>
          <w:b/>
          <w:bCs/>
          <w:sz w:val="28"/>
          <w:szCs w:val="28"/>
        </w:rPr>
        <w:t>（二）场</w:t>
      </w:r>
      <w:r>
        <w:rPr>
          <w:rFonts w:ascii="Times New Roman" w:eastAsia="仿宋_GB2312" w:hAnsi="Times New Roman" w:hint="eastAsia"/>
          <w:b/>
          <w:bCs/>
          <w:sz w:val="28"/>
          <w:szCs w:val="28"/>
        </w:rPr>
        <w:t>外</w:t>
      </w:r>
      <w:r>
        <w:rPr>
          <w:rFonts w:ascii="Times New Roman" w:eastAsia="仿宋_GB2312" w:hAnsi="Times New Roman"/>
          <w:b/>
          <w:bCs/>
          <w:sz w:val="28"/>
          <w:szCs w:val="28"/>
        </w:rPr>
        <w:t>设施及布局</w:t>
      </w:r>
    </w:p>
    <w:p w:rsidR="00EB6657" w:rsidRDefault="00CC7A03">
      <w:p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1.</w:t>
      </w:r>
      <w:r>
        <w:rPr>
          <w:rFonts w:ascii="Times New Roman" w:eastAsia="仿宋_GB2312" w:hAnsi="Times New Roman"/>
          <w:sz w:val="28"/>
          <w:szCs w:val="28"/>
        </w:rPr>
        <w:t>竞赛场地为室</w:t>
      </w:r>
      <w:r>
        <w:rPr>
          <w:rFonts w:ascii="Times New Roman" w:eastAsia="仿宋_GB2312" w:hAnsi="Times New Roman" w:hint="eastAsia"/>
          <w:sz w:val="28"/>
          <w:szCs w:val="28"/>
        </w:rPr>
        <w:t>外</w:t>
      </w:r>
      <w:r>
        <w:rPr>
          <w:rFonts w:ascii="Times New Roman" w:eastAsia="仿宋_GB2312" w:hAnsi="Times New Roman"/>
          <w:sz w:val="28"/>
          <w:szCs w:val="28"/>
        </w:rPr>
        <w:t>场地。赛场采光条件良好，周围环境安静，空气清新。</w:t>
      </w:r>
    </w:p>
    <w:p w:rsidR="00EB6657" w:rsidRDefault="00CC7A03">
      <w:p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2.</w:t>
      </w:r>
      <w:r>
        <w:rPr>
          <w:rFonts w:ascii="Times New Roman" w:eastAsia="仿宋_GB2312" w:hAnsi="Times New Roman"/>
          <w:sz w:val="28"/>
          <w:szCs w:val="28"/>
        </w:rPr>
        <w:t>每竞赛工位（操作与展示）面积</w:t>
      </w:r>
      <w:r>
        <w:rPr>
          <w:rFonts w:ascii="Times New Roman" w:eastAsia="仿宋_GB2312" w:hAnsi="Times New Roman"/>
          <w:sz w:val="28"/>
          <w:szCs w:val="28"/>
        </w:rPr>
        <w:t>3m×3m</w:t>
      </w:r>
      <w:r>
        <w:rPr>
          <w:rFonts w:ascii="Times New Roman" w:eastAsia="仿宋_GB2312" w:hAnsi="Times New Roman"/>
          <w:sz w:val="28"/>
          <w:szCs w:val="28"/>
        </w:rPr>
        <w:t>以上，工位采用中性色隔断，三面隔墙，一面展示。</w:t>
      </w:r>
    </w:p>
    <w:p w:rsidR="00EB6657" w:rsidRDefault="00CC7A03">
      <w:p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3.</w:t>
      </w:r>
      <w:r>
        <w:rPr>
          <w:rFonts w:ascii="Times New Roman" w:eastAsia="仿宋_GB2312" w:hAnsi="Times New Roman"/>
          <w:sz w:val="28"/>
          <w:szCs w:val="28"/>
        </w:rPr>
        <w:t>竞赛场地内设置花材储藏间、工作间、讨论区等。</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九、技术规范</w:t>
      </w:r>
    </w:p>
    <w:p w:rsidR="00EB6657" w:rsidRDefault="00CC7A03">
      <w:pPr>
        <w:spacing w:line="560" w:lineRule="exact"/>
        <w:ind w:firstLineChars="200" w:firstLine="562"/>
        <w:rPr>
          <w:rFonts w:ascii="Times New Roman" w:eastAsia="仿宋_GB2312" w:hAnsi="Times New Roman"/>
          <w:b/>
          <w:bCs/>
          <w:sz w:val="28"/>
          <w:szCs w:val="28"/>
        </w:rPr>
      </w:pPr>
      <w:r>
        <w:rPr>
          <w:rFonts w:ascii="Times New Roman" w:eastAsia="仿宋_GB2312" w:hAnsi="Times New Roman"/>
          <w:b/>
          <w:bCs/>
          <w:sz w:val="28"/>
          <w:szCs w:val="28"/>
        </w:rPr>
        <w:t>（</w:t>
      </w:r>
      <w:r>
        <w:rPr>
          <w:rFonts w:ascii="仿宋_GB2312" w:eastAsia="仿宋_GB2312" w:hAnsi="仿宋_GB2312" w:cs="仿宋_GB2312" w:hint="eastAsia"/>
          <w:b/>
          <w:sz w:val="28"/>
          <w:szCs w:val="28"/>
        </w:rPr>
        <w:t>一）评分标准制定原则</w:t>
      </w:r>
    </w:p>
    <w:p w:rsidR="00EB6657" w:rsidRDefault="00CC7A03">
      <w:pPr>
        <w:spacing w:line="560" w:lineRule="exact"/>
        <w:ind w:firstLineChars="200" w:firstLine="560"/>
        <w:rPr>
          <w:rFonts w:ascii="Times New Roman" w:eastAsia="仿宋_GB2312" w:hAnsi="Times New Roman"/>
          <w:sz w:val="28"/>
          <w:szCs w:val="28"/>
        </w:rPr>
      </w:pPr>
      <w:r>
        <w:rPr>
          <w:rFonts w:ascii="仿宋_GB2312" w:eastAsia="仿宋_GB2312" w:hAnsi="仿宋_GB2312" w:cs="仿宋_GB2312" w:hint="eastAsia"/>
          <w:sz w:val="28"/>
          <w:szCs w:val="28"/>
        </w:rPr>
        <w:t>竞赛作品分别进行单独评分，总分为三项得分权重之</w:t>
      </w:r>
      <w:proofErr w:type="gramStart"/>
      <w:r>
        <w:rPr>
          <w:rFonts w:ascii="仿宋_GB2312" w:eastAsia="仿宋_GB2312" w:hAnsi="仿宋_GB2312" w:cs="仿宋_GB2312" w:hint="eastAsia"/>
          <w:sz w:val="28"/>
          <w:szCs w:val="28"/>
        </w:rPr>
        <w:t>和</w:t>
      </w:r>
      <w:proofErr w:type="gramEnd"/>
      <w:r>
        <w:rPr>
          <w:rFonts w:ascii="仿宋_GB2312" w:eastAsia="仿宋_GB2312" w:hAnsi="仿宋_GB2312" w:cs="仿宋_GB2312" w:hint="eastAsia"/>
          <w:sz w:val="28"/>
          <w:szCs w:val="28"/>
        </w:rPr>
        <w:t>。其中模块</w:t>
      </w:r>
      <w:r>
        <w:rPr>
          <w:rFonts w:ascii="仿宋_GB2312" w:eastAsia="仿宋_GB2312" w:hAnsi="仿宋_GB2312" w:cs="仿宋_GB2312" w:hint="eastAsia"/>
          <w:sz w:val="28"/>
          <w:szCs w:val="28"/>
        </w:rPr>
        <w:t>A</w:t>
      </w:r>
      <w:proofErr w:type="gramStart"/>
      <w:r>
        <w:rPr>
          <w:rFonts w:ascii="仿宋_GB2312" w:eastAsia="仿宋_GB2312" w:hAnsi="仿宋_GB2312" w:cs="仿宋_GB2312" w:hint="eastAsia"/>
          <w:sz w:val="28"/>
          <w:szCs w:val="28"/>
        </w:rPr>
        <w:t>分值占</w:t>
      </w:r>
      <w:proofErr w:type="gramEnd"/>
      <w:r>
        <w:rPr>
          <w:rFonts w:ascii="仿宋_GB2312" w:eastAsia="仿宋_GB2312" w:hAnsi="仿宋_GB2312" w:cs="仿宋_GB2312" w:hint="eastAsia"/>
          <w:sz w:val="28"/>
          <w:szCs w:val="28"/>
        </w:rPr>
        <w:t>比为</w:t>
      </w:r>
      <w:r>
        <w:rPr>
          <w:rFonts w:ascii="仿宋_GB2312" w:eastAsia="仿宋_GB2312" w:hAnsi="仿宋_GB2312" w:cs="仿宋_GB2312" w:hint="eastAsia"/>
          <w:sz w:val="28"/>
          <w:szCs w:val="28"/>
        </w:rPr>
        <w:t>35%</w:t>
      </w:r>
      <w:r>
        <w:rPr>
          <w:rFonts w:ascii="仿宋_GB2312" w:eastAsia="仿宋_GB2312" w:hAnsi="仿宋_GB2312" w:cs="仿宋_GB2312" w:hint="eastAsia"/>
          <w:sz w:val="28"/>
          <w:szCs w:val="28"/>
        </w:rPr>
        <w:t>，模块</w:t>
      </w:r>
      <w:r>
        <w:rPr>
          <w:rFonts w:ascii="仿宋_GB2312" w:eastAsia="仿宋_GB2312" w:hAnsi="仿宋_GB2312" w:cs="仿宋_GB2312" w:hint="eastAsia"/>
          <w:sz w:val="28"/>
          <w:szCs w:val="28"/>
        </w:rPr>
        <w:t>B</w:t>
      </w:r>
      <w:proofErr w:type="gramStart"/>
      <w:r>
        <w:rPr>
          <w:rFonts w:ascii="仿宋_GB2312" w:eastAsia="仿宋_GB2312" w:hAnsi="仿宋_GB2312" w:cs="仿宋_GB2312" w:hint="eastAsia"/>
          <w:sz w:val="28"/>
          <w:szCs w:val="28"/>
        </w:rPr>
        <w:t>分值占</w:t>
      </w:r>
      <w:proofErr w:type="gramEnd"/>
      <w:r>
        <w:rPr>
          <w:rFonts w:ascii="仿宋_GB2312" w:eastAsia="仿宋_GB2312" w:hAnsi="仿宋_GB2312" w:cs="仿宋_GB2312" w:hint="eastAsia"/>
          <w:sz w:val="28"/>
          <w:szCs w:val="28"/>
        </w:rPr>
        <w:t>比为</w:t>
      </w:r>
      <w:r>
        <w:rPr>
          <w:rFonts w:ascii="仿宋_GB2312" w:eastAsia="仿宋_GB2312" w:hAnsi="仿宋_GB2312" w:cs="仿宋_GB2312" w:hint="eastAsia"/>
          <w:sz w:val="28"/>
          <w:szCs w:val="28"/>
        </w:rPr>
        <w:t>35%</w:t>
      </w:r>
      <w:r>
        <w:rPr>
          <w:rFonts w:ascii="仿宋_GB2312" w:eastAsia="仿宋_GB2312" w:hAnsi="仿宋_GB2312" w:cs="仿宋_GB2312" w:hint="eastAsia"/>
          <w:sz w:val="28"/>
          <w:szCs w:val="28"/>
        </w:rPr>
        <w:t>，模块</w:t>
      </w:r>
      <w:r>
        <w:rPr>
          <w:rFonts w:ascii="仿宋_GB2312" w:eastAsia="仿宋_GB2312" w:hAnsi="仿宋_GB2312" w:cs="仿宋_GB2312" w:hint="eastAsia"/>
          <w:sz w:val="28"/>
          <w:szCs w:val="28"/>
        </w:rPr>
        <w:t>C</w:t>
      </w:r>
      <w:proofErr w:type="gramStart"/>
      <w:r>
        <w:rPr>
          <w:rFonts w:ascii="仿宋_GB2312" w:eastAsia="仿宋_GB2312" w:hAnsi="仿宋_GB2312" w:cs="仿宋_GB2312" w:hint="eastAsia"/>
          <w:sz w:val="28"/>
          <w:szCs w:val="28"/>
        </w:rPr>
        <w:t>分值占</w:t>
      </w:r>
      <w:proofErr w:type="gramEnd"/>
      <w:r>
        <w:rPr>
          <w:rFonts w:ascii="仿宋_GB2312" w:eastAsia="仿宋_GB2312" w:hAnsi="仿宋_GB2312" w:cs="仿宋_GB2312" w:hint="eastAsia"/>
          <w:sz w:val="28"/>
          <w:szCs w:val="28"/>
        </w:rPr>
        <w:t>比为</w:t>
      </w:r>
      <w:r>
        <w:rPr>
          <w:rFonts w:ascii="仿宋_GB2312" w:eastAsia="仿宋_GB2312" w:hAnsi="仿宋_GB2312" w:cs="仿宋_GB2312" w:hint="eastAsia"/>
          <w:sz w:val="28"/>
          <w:szCs w:val="28"/>
        </w:rPr>
        <w:t>30%</w:t>
      </w:r>
      <w:r>
        <w:rPr>
          <w:rFonts w:ascii="Times New Roman" w:eastAsia="仿宋_GB2312" w:hAnsi="Times New Roman"/>
          <w:sz w:val="28"/>
          <w:szCs w:val="28"/>
        </w:rPr>
        <w:t>。</w:t>
      </w:r>
    </w:p>
    <w:p w:rsidR="00EB6657" w:rsidRDefault="00CC7A03">
      <w:pPr>
        <w:numPr>
          <w:ilvl w:val="0"/>
          <w:numId w:val="3"/>
        </w:numPr>
        <w:spacing w:line="560" w:lineRule="exact"/>
        <w:ind w:firstLineChars="200" w:firstLine="562"/>
        <w:rPr>
          <w:rFonts w:ascii="Times New Roman" w:eastAsia="仿宋_GB2312" w:hAnsi="Times New Roman"/>
          <w:b/>
          <w:bCs/>
          <w:sz w:val="28"/>
          <w:szCs w:val="28"/>
        </w:rPr>
      </w:pPr>
      <w:r>
        <w:rPr>
          <w:rFonts w:ascii="Times New Roman" w:eastAsia="仿宋_GB2312" w:hAnsi="Times New Roman"/>
          <w:b/>
          <w:bCs/>
          <w:sz w:val="28"/>
          <w:szCs w:val="28"/>
        </w:rPr>
        <w:t>评分细则</w:t>
      </w:r>
    </w:p>
    <w:p w:rsidR="00EB6657" w:rsidRDefault="00EB6657">
      <w:pPr>
        <w:spacing w:line="560" w:lineRule="exact"/>
        <w:jc w:val="center"/>
        <w:rPr>
          <w:rFonts w:ascii="Times New Roman" w:eastAsia="仿宋_GB2312" w:hAnsi="Times New Roman"/>
          <w:b/>
          <w:bCs/>
          <w:sz w:val="28"/>
          <w:szCs w:val="28"/>
        </w:rPr>
      </w:pPr>
    </w:p>
    <w:p w:rsidR="00EB6657" w:rsidRDefault="00CC7A03">
      <w:pPr>
        <w:spacing w:line="560" w:lineRule="exact"/>
        <w:jc w:val="center"/>
        <w:rPr>
          <w:rFonts w:ascii="Times New Roman" w:eastAsia="仿宋_GB2312" w:hAnsi="Times New Roman"/>
          <w:b/>
          <w:bCs/>
          <w:sz w:val="28"/>
          <w:szCs w:val="28"/>
        </w:rPr>
      </w:pPr>
      <w:r>
        <w:rPr>
          <w:rFonts w:ascii="Times New Roman" w:eastAsia="仿宋_GB2312" w:hAnsi="Times New Roman" w:hint="eastAsia"/>
          <w:b/>
          <w:bCs/>
          <w:sz w:val="28"/>
          <w:szCs w:val="28"/>
        </w:rPr>
        <w:lastRenderedPageBreak/>
        <w:t>现代花艺评分标准</w:t>
      </w:r>
    </w:p>
    <w:tbl>
      <w:tblPr>
        <w:tblW w:w="7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5"/>
        <w:gridCol w:w="795"/>
        <w:gridCol w:w="1632"/>
        <w:gridCol w:w="4553"/>
      </w:tblGrid>
      <w:tr w:rsidR="00EB6657">
        <w:trPr>
          <w:trHeight w:val="772"/>
          <w:jc w:val="center"/>
        </w:trPr>
        <w:tc>
          <w:tcPr>
            <w:tcW w:w="525"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序号</w:t>
            </w:r>
          </w:p>
        </w:tc>
        <w:tc>
          <w:tcPr>
            <w:tcW w:w="795"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评价</w:t>
            </w:r>
          </w:p>
          <w:p w:rsidR="00EB6657" w:rsidRDefault="00CC7A03">
            <w:pPr>
              <w:jc w:val="center"/>
              <w:rPr>
                <w:rFonts w:ascii="Times New Roman" w:eastAsia="仿宋_GB2312" w:hAnsi="Times New Roman"/>
                <w:b/>
                <w:bCs/>
                <w:sz w:val="24"/>
              </w:rPr>
            </w:pPr>
            <w:r>
              <w:rPr>
                <w:rFonts w:ascii="Times New Roman" w:eastAsia="仿宋_GB2312" w:hAnsi="Times New Roman"/>
                <w:b/>
                <w:bCs/>
                <w:sz w:val="24"/>
              </w:rPr>
              <w:t>要素</w:t>
            </w:r>
          </w:p>
        </w:tc>
        <w:tc>
          <w:tcPr>
            <w:tcW w:w="1632"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考核内容和标准</w:t>
            </w:r>
          </w:p>
        </w:tc>
        <w:tc>
          <w:tcPr>
            <w:tcW w:w="4553"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得分说明</w:t>
            </w:r>
          </w:p>
        </w:tc>
      </w:tr>
      <w:tr w:rsidR="00EB6657">
        <w:trPr>
          <w:trHeight w:val="969"/>
          <w:jc w:val="center"/>
        </w:trPr>
        <w:tc>
          <w:tcPr>
            <w:tcW w:w="52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1</w:t>
            </w:r>
          </w:p>
        </w:tc>
        <w:tc>
          <w:tcPr>
            <w:tcW w:w="79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技巧</w:t>
            </w:r>
          </w:p>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做工</w:t>
            </w:r>
          </w:p>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40</w:t>
            </w:r>
            <w:r>
              <w:rPr>
                <w:rFonts w:ascii="Times New Roman" w:eastAsia="仿宋_GB2312" w:hAnsi="Times New Roman"/>
                <w:bCs/>
                <w:snapToGrid w:val="0"/>
                <w:kern w:val="11"/>
                <w:sz w:val="24"/>
              </w:rPr>
              <w:t>分</w:t>
            </w: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花</w:t>
            </w:r>
            <w:proofErr w:type="gramStart"/>
            <w:r>
              <w:rPr>
                <w:rFonts w:ascii="Times New Roman" w:eastAsia="仿宋_GB2312" w:hAnsi="Times New Roman"/>
                <w:sz w:val="24"/>
              </w:rPr>
              <w:t>材选择</w:t>
            </w:r>
            <w:proofErr w:type="gramEnd"/>
            <w:r>
              <w:rPr>
                <w:rFonts w:ascii="Times New Roman" w:eastAsia="仿宋_GB2312" w:hAnsi="Times New Roman"/>
                <w:sz w:val="24"/>
              </w:rPr>
              <w:t>与加工</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花</w:t>
            </w:r>
            <w:proofErr w:type="gramStart"/>
            <w:r>
              <w:rPr>
                <w:rFonts w:ascii="Times New Roman" w:eastAsia="仿宋_GB2312" w:hAnsi="Times New Roman"/>
                <w:snapToGrid w:val="0"/>
                <w:kern w:val="11"/>
                <w:sz w:val="24"/>
              </w:rPr>
              <w:t>材选择</w:t>
            </w:r>
            <w:proofErr w:type="gramEnd"/>
            <w:r>
              <w:rPr>
                <w:rFonts w:ascii="Times New Roman" w:eastAsia="仿宋_GB2312" w:hAnsi="Times New Roman"/>
                <w:snapToGrid w:val="0"/>
                <w:kern w:val="11"/>
                <w:sz w:val="24"/>
              </w:rPr>
              <w:t>正确，经过修剪处理与造型</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花</w:t>
            </w:r>
            <w:proofErr w:type="gramStart"/>
            <w:r>
              <w:rPr>
                <w:rFonts w:ascii="Times New Roman" w:eastAsia="仿宋_GB2312" w:hAnsi="Times New Roman"/>
                <w:snapToGrid w:val="0"/>
                <w:kern w:val="11"/>
                <w:sz w:val="24"/>
              </w:rPr>
              <w:t>材选择</w:t>
            </w:r>
            <w:proofErr w:type="gramEnd"/>
            <w:r>
              <w:rPr>
                <w:rFonts w:ascii="Times New Roman" w:eastAsia="仿宋_GB2312" w:hAnsi="Times New Roman"/>
                <w:snapToGrid w:val="0"/>
                <w:kern w:val="11"/>
                <w:sz w:val="24"/>
              </w:rPr>
              <w:t>合理，修剪细致，造型合理</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花</w:t>
            </w:r>
            <w:proofErr w:type="gramStart"/>
            <w:r>
              <w:rPr>
                <w:rFonts w:ascii="Times New Roman" w:eastAsia="仿宋_GB2312" w:hAnsi="Times New Roman"/>
                <w:snapToGrid w:val="0"/>
                <w:kern w:val="11"/>
                <w:sz w:val="24"/>
              </w:rPr>
              <w:t>材选择</w:t>
            </w:r>
            <w:proofErr w:type="gramEnd"/>
            <w:r>
              <w:rPr>
                <w:rFonts w:ascii="Times New Roman" w:eastAsia="仿宋_GB2312" w:hAnsi="Times New Roman"/>
                <w:snapToGrid w:val="0"/>
                <w:kern w:val="11"/>
                <w:sz w:val="24"/>
              </w:rPr>
              <w:t>恰如其分，巧妙修剪，造型优美</w:t>
            </w:r>
          </w:p>
        </w:tc>
      </w:tr>
      <w:tr w:rsidR="00EB6657">
        <w:trPr>
          <w:trHeight w:val="1064"/>
          <w:jc w:val="center"/>
        </w:trPr>
        <w:tc>
          <w:tcPr>
            <w:tcW w:w="52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79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做工与技法运用</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做工正确，技法运用合理</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做工细致，技法能够表现特定效果</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做工精致，技法运用成为作品突出亮点</w:t>
            </w:r>
          </w:p>
        </w:tc>
      </w:tr>
      <w:tr w:rsidR="00EB6657">
        <w:trPr>
          <w:trHeight w:val="1324"/>
          <w:jc w:val="center"/>
        </w:trPr>
        <w:tc>
          <w:tcPr>
            <w:tcW w:w="52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79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z w:val="24"/>
              </w:rPr>
            </w:pPr>
            <w:r>
              <w:rPr>
                <w:rFonts w:ascii="Times New Roman" w:eastAsia="仿宋_GB2312" w:hAnsi="Times New Roman"/>
                <w:sz w:val="24"/>
              </w:rPr>
              <w:t>尊重花材</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不正确或未保鲜，花材不整洁</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正确的保鲜处理，花</w:t>
            </w:r>
            <w:proofErr w:type="gramStart"/>
            <w:r>
              <w:rPr>
                <w:rFonts w:ascii="Times New Roman" w:eastAsia="仿宋_GB2312" w:hAnsi="Times New Roman"/>
                <w:snapToGrid w:val="0"/>
                <w:kern w:val="11"/>
                <w:sz w:val="24"/>
              </w:rPr>
              <w:t>材基本</w:t>
            </w:r>
            <w:proofErr w:type="gramEnd"/>
            <w:r>
              <w:rPr>
                <w:rFonts w:ascii="Times New Roman" w:eastAsia="仿宋_GB2312" w:hAnsi="Times New Roman"/>
                <w:snapToGrid w:val="0"/>
                <w:kern w:val="11"/>
                <w:sz w:val="24"/>
              </w:rPr>
              <w:t>整洁</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花材保鲜方法得当，花材外观清洁，美观，舒展</w:t>
            </w:r>
          </w:p>
        </w:tc>
      </w:tr>
      <w:tr w:rsidR="00EB6657">
        <w:trPr>
          <w:trHeight w:val="1124"/>
          <w:jc w:val="center"/>
        </w:trPr>
        <w:tc>
          <w:tcPr>
            <w:tcW w:w="52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79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稳固性</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作品基本稳定，不能抬起</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color w:val="000000"/>
                <w:sz w:val="24"/>
              </w:rPr>
              <w:t>当抬起或触摸时基本保证原有形态</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color w:val="000000"/>
                <w:sz w:val="24"/>
              </w:rPr>
              <w:t>当抬起或触摸时保证原有形态</w:t>
            </w:r>
          </w:p>
        </w:tc>
      </w:tr>
      <w:tr w:rsidR="00EB6657">
        <w:trPr>
          <w:trHeight w:val="728"/>
          <w:jc w:val="center"/>
        </w:trPr>
        <w:tc>
          <w:tcPr>
            <w:tcW w:w="52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79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hint="eastAsia"/>
                <w:snapToGrid w:val="0"/>
                <w:kern w:val="11"/>
                <w:sz w:val="24"/>
              </w:rPr>
              <w:t>工位整洁</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作品展示台面整洁</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工位</w:t>
            </w:r>
            <w:r>
              <w:rPr>
                <w:rFonts w:ascii="Times New Roman" w:eastAsia="仿宋_GB2312" w:hAnsi="Times New Roman" w:hint="eastAsia"/>
                <w:snapToGrid w:val="0"/>
                <w:kern w:val="11"/>
                <w:sz w:val="24"/>
              </w:rPr>
              <w:t>环境</w:t>
            </w:r>
            <w:r>
              <w:rPr>
                <w:rFonts w:ascii="Times New Roman" w:eastAsia="仿宋_GB2312" w:hAnsi="Times New Roman"/>
                <w:snapToGrid w:val="0"/>
                <w:kern w:val="11"/>
                <w:sz w:val="24"/>
              </w:rPr>
              <w:t>整洁</w:t>
            </w:r>
          </w:p>
        </w:tc>
      </w:tr>
      <w:tr w:rsidR="00EB6657">
        <w:trPr>
          <w:trHeight w:val="875"/>
          <w:jc w:val="center"/>
        </w:trPr>
        <w:tc>
          <w:tcPr>
            <w:tcW w:w="52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2</w:t>
            </w:r>
          </w:p>
        </w:tc>
        <w:tc>
          <w:tcPr>
            <w:tcW w:w="79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色彩</w:t>
            </w:r>
          </w:p>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配置</w:t>
            </w:r>
          </w:p>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20</w:t>
            </w:r>
            <w:r>
              <w:rPr>
                <w:rFonts w:ascii="Times New Roman" w:eastAsia="仿宋_GB2312" w:hAnsi="Times New Roman"/>
                <w:bCs/>
                <w:snapToGrid w:val="0"/>
                <w:kern w:val="11"/>
                <w:sz w:val="24"/>
              </w:rPr>
              <w:t>分</w:t>
            </w: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色彩平衡</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色彩运用符合配色原理</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色彩协调美观</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色彩运用独具特色</w:t>
            </w:r>
          </w:p>
        </w:tc>
      </w:tr>
      <w:tr w:rsidR="00EB6657">
        <w:trPr>
          <w:trHeight w:val="1163"/>
          <w:jc w:val="center"/>
        </w:trPr>
        <w:tc>
          <w:tcPr>
            <w:tcW w:w="52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79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视觉感染力</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色彩视觉感受舒适</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色彩有感染力</w:t>
            </w:r>
            <w:r>
              <w:rPr>
                <w:rFonts w:ascii="Times New Roman" w:eastAsia="仿宋_GB2312" w:hAnsi="Times New Roman" w:hint="eastAsia"/>
                <w:snapToGrid w:val="0"/>
                <w:kern w:val="11"/>
                <w:sz w:val="24"/>
              </w:rPr>
              <w:t>，</w:t>
            </w:r>
            <w:r>
              <w:rPr>
                <w:rFonts w:ascii="Times New Roman" w:eastAsia="仿宋_GB2312" w:hAnsi="Times New Roman"/>
                <w:snapToGrid w:val="0"/>
                <w:kern w:val="11"/>
                <w:sz w:val="24"/>
              </w:rPr>
              <w:t>与作品主题相符</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色彩充分烘托主题意境</w:t>
            </w:r>
          </w:p>
        </w:tc>
      </w:tr>
      <w:tr w:rsidR="00EB6657">
        <w:trPr>
          <w:trHeight w:val="1451"/>
          <w:jc w:val="center"/>
        </w:trPr>
        <w:tc>
          <w:tcPr>
            <w:tcW w:w="52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3</w:t>
            </w:r>
          </w:p>
        </w:tc>
        <w:tc>
          <w:tcPr>
            <w:tcW w:w="79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造型</w:t>
            </w:r>
          </w:p>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设计</w:t>
            </w:r>
          </w:p>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20</w:t>
            </w:r>
            <w:r>
              <w:rPr>
                <w:rFonts w:ascii="Times New Roman" w:eastAsia="仿宋_GB2312" w:hAnsi="Times New Roman"/>
                <w:bCs/>
                <w:snapToGrid w:val="0"/>
                <w:kern w:val="11"/>
                <w:sz w:val="24"/>
              </w:rPr>
              <w:t>分</w:t>
            </w: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造型与结构</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造型完整，体量符合要求，造型合理，比例正确</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造型新颖，体量适宜，比例合理</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造型独具风格，体量适宜，比例协调</w:t>
            </w:r>
          </w:p>
        </w:tc>
      </w:tr>
      <w:tr w:rsidR="00EB6657">
        <w:trPr>
          <w:trHeight w:val="875"/>
          <w:jc w:val="center"/>
        </w:trPr>
        <w:tc>
          <w:tcPr>
            <w:tcW w:w="52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795" w:type="dxa"/>
            <w:vMerge/>
            <w:vAlign w:val="center"/>
          </w:tcPr>
          <w:p w:rsidR="00EB6657" w:rsidRDefault="00EB6657">
            <w:pPr>
              <w:snapToGrid w:val="0"/>
              <w:ind w:firstLineChars="200" w:firstLine="480"/>
              <w:jc w:val="center"/>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z w:val="24"/>
              </w:rPr>
              <w:t>焦点设置与点、线、</w:t>
            </w:r>
            <w:proofErr w:type="gramStart"/>
            <w:r>
              <w:rPr>
                <w:rFonts w:ascii="Times New Roman" w:eastAsia="仿宋_GB2312" w:hAnsi="Times New Roman"/>
                <w:sz w:val="24"/>
              </w:rPr>
              <w:t>面运用</w:t>
            </w:r>
            <w:proofErr w:type="gramEnd"/>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有焦点，有点线面的运用</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焦点设置合理，点线面的简单运用</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焦点设置巧妙，点线面的复杂运用</w:t>
            </w:r>
          </w:p>
        </w:tc>
      </w:tr>
      <w:tr w:rsidR="00EB6657">
        <w:trPr>
          <w:trHeight w:val="875"/>
          <w:jc w:val="center"/>
        </w:trPr>
        <w:tc>
          <w:tcPr>
            <w:tcW w:w="52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4</w:t>
            </w:r>
          </w:p>
        </w:tc>
        <w:tc>
          <w:tcPr>
            <w:tcW w:w="795" w:type="dxa"/>
            <w:vMerge w:val="restart"/>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原创实用</w:t>
            </w:r>
            <w:r>
              <w:rPr>
                <w:rFonts w:ascii="Times New Roman" w:eastAsia="仿宋_GB2312" w:hAnsi="Times New Roman"/>
                <w:bCs/>
                <w:snapToGrid w:val="0"/>
                <w:kern w:val="11"/>
                <w:sz w:val="24"/>
              </w:rPr>
              <w:t>20</w:t>
            </w:r>
            <w:r>
              <w:rPr>
                <w:rFonts w:ascii="Times New Roman" w:eastAsia="仿宋_GB2312" w:hAnsi="Times New Roman"/>
                <w:bCs/>
                <w:snapToGrid w:val="0"/>
                <w:kern w:val="11"/>
                <w:sz w:val="24"/>
              </w:rPr>
              <w:t>分</w:t>
            </w: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实用性</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符合实用目的，有创意，与主题相符</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符合实用目的，较好的创意，表达主题</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符合实用目的，独特的创意，主题鲜明</w:t>
            </w:r>
          </w:p>
        </w:tc>
      </w:tr>
      <w:tr w:rsidR="00EB6657">
        <w:trPr>
          <w:trHeight w:val="610"/>
          <w:jc w:val="center"/>
        </w:trPr>
        <w:tc>
          <w:tcPr>
            <w:tcW w:w="525" w:type="dxa"/>
            <w:vMerge/>
          </w:tcPr>
          <w:p w:rsidR="00EB6657" w:rsidRDefault="00EB6657">
            <w:pPr>
              <w:snapToGrid w:val="0"/>
              <w:ind w:firstLineChars="200" w:firstLine="480"/>
              <w:rPr>
                <w:rFonts w:ascii="Times New Roman" w:eastAsia="仿宋_GB2312" w:hAnsi="Times New Roman"/>
                <w:bCs/>
                <w:snapToGrid w:val="0"/>
                <w:kern w:val="11"/>
                <w:sz w:val="24"/>
              </w:rPr>
            </w:pPr>
          </w:p>
        </w:tc>
        <w:tc>
          <w:tcPr>
            <w:tcW w:w="795" w:type="dxa"/>
            <w:vMerge/>
          </w:tcPr>
          <w:p w:rsidR="00EB6657" w:rsidRDefault="00EB6657">
            <w:pPr>
              <w:snapToGrid w:val="0"/>
              <w:ind w:firstLineChars="200" w:firstLine="480"/>
              <w:rPr>
                <w:rFonts w:ascii="Times New Roman" w:eastAsia="仿宋_GB2312" w:hAnsi="Times New Roman"/>
                <w:bCs/>
                <w:snapToGrid w:val="0"/>
                <w:kern w:val="11"/>
                <w:sz w:val="24"/>
              </w:rPr>
            </w:pPr>
          </w:p>
        </w:tc>
        <w:tc>
          <w:tcPr>
            <w:tcW w:w="1632"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原创性</w:t>
            </w:r>
          </w:p>
        </w:tc>
        <w:tc>
          <w:tcPr>
            <w:tcW w:w="4553" w:type="dxa"/>
            <w:vAlign w:val="center"/>
          </w:tcPr>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作品具有一定的原创性</w:t>
            </w:r>
          </w:p>
          <w:p w:rsidR="00EB6657" w:rsidRDefault="00CC7A03">
            <w:pPr>
              <w:snapToGrid w:val="0"/>
              <w:jc w:val="left"/>
              <w:rPr>
                <w:rFonts w:ascii="Times New Roman" w:eastAsia="仿宋_GB2312" w:hAnsi="Times New Roman"/>
                <w:snapToGrid w:val="0"/>
                <w:kern w:val="11"/>
                <w:sz w:val="24"/>
              </w:rPr>
            </w:pPr>
            <w:r>
              <w:rPr>
                <w:rFonts w:ascii="Times New Roman" w:eastAsia="仿宋_GB2312" w:hAnsi="Times New Roman"/>
                <w:snapToGrid w:val="0"/>
                <w:kern w:val="11"/>
                <w:sz w:val="24"/>
              </w:rPr>
              <w:t>作品原创，具有独创性</w:t>
            </w:r>
          </w:p>
        </w:tc>
      </w:tr>
      <w:tr w:rsidR="00EB6657">
        <w:trPr>
          <w:trHeight w:val="610"/>
          <w:jc w:val="center"/>
        </w:trPr>
        <w:tc>
          <w:tcPr>
            <w:tcW w:w="525" w:type="dxa"/>
            <w:vAlign w:val="center"/>
          </w:tcPr>
          <w:p w:rsidR="00EB6657" w:rsidRDefault="00CC7A03">
            <w:pPr>
              <w:snapToGrid w:val="0"/>
              <w:jc w:val="center"/>
              <w:rPr>
                <w:rFonts w:ascii="Times New Roman" w:eastAsia="仿宋_GB2312" w:hAnsi="Times New Roman"/>
                <w:bCs/>
                <w:snapToGrid w:val="0"/>
                <w:kern w:val="11"/>
                <w:sz w:val="24"/>
              </w:rPr>
            </w:pPr>
            <w:r>
              <w:rPr>
                <w:rFonts w:ascii="Times New Roman" w:eastAsia="仿宋_GB2312" w:hAnsi="Times New Roman"/>
                <w:bCs/>
                <w:snapToGrid w:val="0"/>
                <w:kern w:val="11"/>
                <w:sz w:val="24"/>
              </w:rPr>
              <w:t>合计</w:t>
            </w:r>
          </w:p>
        </w:tc>
        <w:tc>
          <w:tcPr>
            <w:tcW w:w="6980" w:type="dxa"/>
            <w:gridSpan w:val="3"/>
            <w:vAlign w:val="center"/>
          </w:tcPr>
          <w:p w:rsidR="00EB6657" w:rsidRDefault="00CC7A03">
            <w:pPr>
              <w:snapToGrid w:val="0"/>
              <w:jc w:val="center"/>
              <w:rPr>
                <w:rFonts w:ascii="Times New Roman" w:eastAsia="仿宋_GB2312" w:hAnsi="Times New Roman"/>
                <w:snapToGrid w:val="0"/>
                <w:kern w:val="11"/>
                <w:sz w:val="24"/>
              </w:rPr>
            </w:pPr>
            <w:r>
              <w:rPr>
                <w:rFonts w:ascii="Times New Roman" w:eastAsia="仿宋_GB2312" w:hAnsi="Times New Roman"/>
                <w:bCs/>
                <w:snapToGrid w:val="0"/>
                <w:kern w:val="11"/>
                <w:sz w:val="24"/>
              </w:rPr>
              <w:t>100</w:t>
            </w:r>
          </w:p>
        </w:tc>
      </w:tr>
    </w:tbl>
    <w:p w:rsidR="00EB6657" w:rsidRDefault="00EB6657">
      <w:pPr>
        <w:spacing w:line="560" w:lineRule="exact"/>
        <w:rPr>
          <w:rFonts w:ascii="Times New Roman" w:eastAsia="仿宋_GB2312" w:hAnsi="Times New Roman"/>
          <w:b/>
          <w:bCs/>
          <w:sz w:val="28"/>
          <w:szCs w:val="28"/>
        </w:rPr>
      </w:pPr>
    </w:p>
    <w:p w:rsidR="00EB6657" w:rsidRDefault="00CC7A03">
      <w:pPr>
        <w:spacing w:line="560" w:lineRule="exact"/>
        <w:jc w:val="center"/>
        <w:rPr>
          <w:rFonts w:ascii="Times New Roman" w:eastAsia="仿宋_GB2312" w:hAnsi="Times New Roman"/>
          <w:b/>
          <w:bCs/>
          <w:sz w:val="28"/>
          <w:szCs w:val="28"/>
        </w:rPr>
      </w:pPr>
      <w:r>
        <w:rPr>
          <w:rFonts w:ascii="Times New Roman" w:eastAsia="仿宋_GB2312" w:hAnsi="Times New Roman" w:hint="eastAsia"/>
          <w:b/>
          <w:bCs/>
          <w:sz w:val="28"/>
          <w:szCs w:val="28"/>
        </w:rPr>
        <w:lastRenderedPageBreak/>
        <w:t>中国传统插花评分标准</w:t>
      </w:r>
    </w:p>
    <w:tbl>
      <w:tblPr>
        <w:tblpPr w:leftFromText="180" w:rightFromText="180" w:vertAnchor="text" w:horzAnchor="page" w:tblpX="1635" w:tblpY="286"/>
        <w:tblOverlap w:val="never"/>
        <w:tblW w:w="8168" w:type="dxa"/>
        <w:tblBorders>
          <w:top w:val="single" w:sz="4" w:space="0" w:color="auto"/>
          <w:bottom w:val="single" w:sz="4" w:space="0" w:color="auto"/>
          <w:insideH w:val="single" w:sz="4" w:space="0" w:color="auto"/>
          <w:insideV w:val="single" w:sz="4" w:space="0" w:color="auto"/>
        </w:tblBorders>
        <w:tblLayout w:type="fixed"/>
        <w:tblLook w:val="04A0" w:firstRow="1" w:lastRow="0" w:firstColumn="1" w:lastColumn="0" w:noHBand="0" w:noVBand="1"/>
      </w:tblPr>
      <w:tblGrid>
        <w:gridCol w:w="760"/>
        <w:gridCol w:w="840"/>
        <w:gridCol w:w="1620"/>
        <w:gridCol w:w="4948"/>
      </w:tblGrid>
      <w:tr w:rsidR="00EB6657">
        <w:trPr>
          <w:trHeight w:val="754"/>
        </w:trPr>
        <w:tc>
          <w:tcPr>
            <w:tcW w:w="760" w:type="dxa"/>
            <w:vAlign w:val="center"/>
          </w:tcPr>
          <w:p w:rsidR="00EB6657" w:rsidRDefault="00CC7A03">
            <w:pPr>
              <w:jc w:val="center"/>
              <w:rPr>
                <w:rFonts w:ascii="仿宋_GB2312" w:eastAsia="仿宋_GB2312" w:hAnsi="仿宋_GB2312" w:cs="仿宋_GB2312"/>
                <w:b/>
                <w:bCs/>
                <w:sz w:val="24"/>
              </w:rPr>
            </w:pPr>
            <w:r>
              <w:rPr>
                <w:rFonts w:ascii="仿宋_GB2312" w:eastAsia="仿宋_GB2312" w:hAnsi="仿宋_GB2312" w:cs="仿宋_GB2312" w:hint="eastAsia"/>
                <w:b/>
                <w:bCs/>
                <w:sz w:val="24"/>
              </w:rPr>
              <w:t>序号</w:t>
            </w:r>
          </w:p>
        </w:tc>
        <w:tc>
          <w:tcPr>
            <w:tcW w:w="840" w:type="dxa"/>
            <w:vAlign w:val="center"/>
          </w:tcPr>
          <w:p w:rsidR="00EB6657" w:rsidRDefault="00CC7A03">
            <w:pPr>
              <w:jc w:val="center"/>
              <w:rPr>
                <w:rFonts w:ascii="仿宋_GB2312" w:eastAsia="仿宋_GB2312" w:hAnsi="仿宋_GB2312" w:cs="仿宋_GB2312"/>
                <w:b/>
                <w:bCs/>
                <w:sz w:val="24"/>
              </w:rPr>
            </w:pPr>
            <w:r>
              <w:rPr>
                <w:rFonts w:ascii="仿宋_GB2312" w:eastAsia="仿宋_GB2312" w:hAnsi="仿宋_GB2312" w:cs="仿宋_GB2312" w:hint="eastAsia"/>
                <w:b/>
                <w:bCs/>
                <w:sz w:val="24"/>
              </w:rPr>
              <w:t>评价</w:t>
            </w:r>
          </w:p>
          <w:p w:rsidR="00EB6657" w:rsidRDefault="00CC7A03">
            <w:pPr>
              <w:jc w:val="center"/>
              <w:rPr>
                <w:rFonts w:ascii="仿宋_GB2312" w:eastAsia="仿宋_GB2312" w:hAnsi="仿宋_GB2312" w:cs="仿宋_GB2312"/>
                <w:b/>
                <w:bCs/>
                <w:sz w:val="24"/>
              </w:rPr>
            </w:pPr>
            <w:r>
              <w:rPr>
                <w:rFonts w:ascii="仿宋_GB2312" w:eastAsia="仿宋_GB2312" w:hAnsi="仿宋_GB2312" w:cs="仿宋_GB2312" w:hint="eastAsia"/>
                <w:b/>
                <w:bCs/>
                <w:sz w:val="24"/>
              </w:rPr>
              <w:t>要素</w:t>
            </w:r>
          </w:p>
        </w:tc>
        <w:tc>
          <w:tcPr>
            <w:tcW w:w="1620" w:type="dxa"/>
            <w:vAlign w:val="center"/>
          </w:tcPr>
          <w:p w:rsidR="00EB6657" w:rsidRDefault="00CC7A03">
            <w:pPr>
              <w:jc w:val="center"/>
              <w:rPr>
                <w:rFonts w:ascii="仿宋_GB2312" w:eastAsia="仿宋_GB2312" w:hAnsi="仿宋_GB2312" w:cs="仿宋_GB2312"/>
                <w:b/>
                <w:bCs/>
                <w:sz w:val="24"/>
              </w:rPr>
            </w:pPr>
            <w:r>
              <w:rPr>
                <w:rFonts w:ascii="仿宋_GB2312" w:eastAsia="仿宋_GB2312" w:hAnsi="仿宋_GB2312" w:cs="仿宋_GB2312" w:hint="eastAsia"/>
                <w:b/>
                <w:bCs/>
                <w:sz w:val="24"/>
              </w:rPr>
              <w:t>考核内容和标准</w:t>
            </w:r>
          </w:p>
        </w:tc>
        <w:tc>
          <w:tcPr>
            <w:tcW w:w="4948" w:type="dxa"/>
            <w:vAlign w:val="center"/>
          </w:tcPr>
          <w:p w:rsidR="00EB6657" w:rsidRDefault="00CC7A03">
            <w:pPr>
              <w:jc w:val="center"/>
              <w:rPr>
                <w:rFonts w:ascii="仿宋_GB2312" w:eastAsia="仿宋_GB2312" w:hAnsi="仿宋_GB2312" w:cs="仿宋_GB2312"/>
                <w:b/>
                <w:bCs/>
                <w:sz w:val="24"/>
              </w:rPr>
            </w:pPr>
            <w:r>
              <w:rPr>
                <w:rFonts w:ascii="仿宋_GB2312" w:eastAsia="仿宋_GB2312" w:hAnsi="仿宋_GB2312" w:cs="仿宋_GB2312" w:hint="eastAsia"/>
                <w:b/>
                <w:bCs/>
                <w:sz w:val="24"/>
              </w:rPr>
              <w:t>得分说明</w:t>
            </w:r>
          </w:p>
        </w:tc>
      </w:tr>
      <w:tr w:rsidR="00EB6657">
        <w:trPr>
          <w:cantSplit/>
          <w:trHeight w:val="1729"/>
        </w:trPr>
        <w:tc>
          <w:tcPr>
            <w:tcW w:w="76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1</w:t>
            </w:r>
          </w:p>
        </w:tc>
        <w:tc>
          <w:tcPr>
            <w:tcW w:w="84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造型</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设计</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30</w:t>
            </w:r>
            <w:r>
              <w:rPr>
                <w:rFonts w:ascii="仿宋_GB2312" w:eastAsia="仿宋_GB2312" w:hAnsi="仿宋_GB2312" w:cs="仿宋_GB2312" w:hint="eastAsia"/>
                <w:snapToGrid w:val="0"/>
                <w:kern w:val="11"/>
                <w:sz w:val="24"/>
              </w:rPr>
              <w:t>分</w:t>
            </w:r>
          </w:p>
        </w:tc>
        <w:tc>
          <w:tcPr>
            <w:tcW w:w="1620" w:type="dxa"/>
            <w:vAlign w:val="center"/>
          </w:tcPr>
          <w:p w:rsidR="00EB6657" w:rsidRDefault="00CC7A03">
            <w:pPr>
              <w:snapToGrid w:val="0"/>
              <w:jc w:val="left"/>
              <w:rPr>
                <w:rFonts w:ascii="仿宋_GB2312" w:eastAsia="仿宋_GB2312" w:hAnsi="仿宋_GB2312" w:cs="仿宋_GB2312"/>
                <w:bCs/>
                <w:snapToGrid w:val="0"/>
                <w:kern w:val="11"/>
                <w:sz w:val="24"/>
              </w:rPr>
            </w:pPr>
            <w:r>
              <w:rPr>
                <w:rFonts w:ascii="仿宋_GB2312" w:eastAsia="仿宋_GB2312" w:hAnsi="仿宋_GB2312" w:cs="仿宋_GB2312" w:hint="eastAsia"/>
                <w:bCs/>
                <w:snapToGrid w:val="0"/>
                <w:kern w:val="11"/>
                <w:sz w:val="24"/>
              </w:rPr>
              <w:t>中国传统插花构图原理</w:t>
            </w:r>
          </w:p>
        </w:tc>
        <w:tc>
          <w:tcPr>
            <w:tcW w:w="4948" w:type="dxa"/>
            <w:vAlign w:val="center"/>
          </w:tcPr>
          <w:p w:rsidR="00EB6657" w:rsidRDefault="00CC7A03">
            <w:pPr>
              <w:snapToGrid w:val="0"/>
              <w:jc w:val="left"/>
              <w:rPr>
                <w:rFonts w:ascii="仿宋_GB2312" w:eastAsia="仿宋_GB2312" w:hAnsi="仿宋_GB2312" w:cs="仿宋_GB2312"/>
                <w:bCs/>
                <w:snapToGrid w:val="0"/>
                <w:kern w:val="11"/>
                <w:sz w:val="24"/>
              </w:rPr>
            </w:pPr>
            <w:r>
              <w:rPr>
                <w:rFonts w:ascii="仿宋_GB2312" w:eastAsia="仿宋_GB2312" w:hAnsi="仿宋_GB2312" w:cs="仿宋_GB2312" w:hint="eastAsia"/>
                <w:bCs/>
                <w:snapToGrid w:val="0"/>
                <w:kern w:val="11"/>
                <w:sz w:val="24"/>
              </w:rPr>
              <w:t>符合中国传统插花构图原理，花型结构正确，造型完整。</w:t>
            </w:r>
          </w:p>
          <w:p w:rsidR="00EB6657" w:rsidRDefault="00CC7A03">
            <w:pPr>
              <w:snapToGrid w:val="0"/>
              <w:jc w:val="left"/>
              <w:rPr>
                <w:rFonts w:ascii="仿宋_GB2312" w:eastAsia="仿宋_GB2312" w:hAnsi="仿宋_GB2312" w:cs="仿宋_GB2312"/>
                <w:bCs/>
                <w:snapToGrid w:val="0"/>
                <w:kern w:val="11"/>
                <w:sz w:val="24"/>
              </w:rPr>
            </w:pPr>
            <w:r>
              <w:rPr>
                <w:rFonts w:ascii="仿宋_GB2312" w:eastAsia="仿宋_GB2312" w:hAnsi="仿宋_GB2312" w:cs="仿宋_GB2312" w:hint="eastAsia"/>
                <w:bCs/>
                <w:snapToGrid w:val="0"/>
                <w:kern w:val="11"/>
                <w:sz w:val="24"/>
              </w:rPr>
              <w:t>合理运用中国传统插花构图原理，花型结构鲜明，造型美观。</w:t>
            </w:r>
          </w:p>
          <w:p w:rsidR="00EB6657" w:rsidRDefault="00CC7A03">
            <w:pPr>
              <w:snapToGrid w:val="0"/>
              <w:jc w:val="left"/>
              <w:rPr>
                <w:rFonts w:ascii="仿宋_GB2312" w:eastAsia="仿宋_GB2312" w:hAnsi="仿宋_GB2312" w:cs="仿宋_GB2312"/>
                <w:bCs/>
                <w:snapToGrid w:val="0"/>
                <w:kern w:val="11"/>
                <w:sz w:val="24"/>
              </w:rPr>
            </w:pPr>
            <w:r>
              <w:rPr>
                <w:rFonts w:ascii="仿宋_GB2312" w:eastAsia="仿宋_GB2312" w:hAnsi="仿宋_GB2312" w:cs="仿宋_GB2312" w:hint="eastAsia"/>
                <w:bCs/>
                <w:snapToGrid w:val="0"/>
                <w:kern w:val="11"/>
                <w:sz w:val="24"/>
              </w:rPr>
              <w:t>巧妙运用中国传统插花构图原理，完美塑造作品造型。</w:t>
            </w:r>
          </w:p>
        </w:tc>
      </w:tr>
      <w:tr w:rsidR="00EB6657">
        <w:trPr>
          <w:cantSplit/>
          <w:trHeight w:val="957"/>
        </w:trPr>
        <w:tc>
          <w:tcPr>
            <w:tcW w:w="760" w:type="dxa"/>
            <w:vMerge/>
            <w:vAlign w:val="center"/>
          </w:tcPr>
          <w:p w:rsidR="00EB6657" w:rsidRDefault="00EB6657">
            <w:pPr>
              <w:snapToGrid w:val="0"/>
              <w:jc w:val="center"/>
              <w:rPr>
                <w:rFonts w:ascii="仿宋_GB2312" w:eastAsia="仿宋_GB2312" w:hAnsi="仿宋_GB2312" w:cs="仿宋_GB2312"/>
                <w:snapToGrid w:val="0"/>
                <w:kern w:val="11"/>
                <w:sz w:val="24"/>
              </w:rPr>
            </w:pPr>
          </w:p>
        </w:tc>
        <w:tc>
          <w:tcPr>
            <w:tcW w:w="840" w:type="dxa"/>
            <w:vMerge/>
            <w:vAlign w:val="center"/>
          </w:tcPr>
          <w:p w:rsidR="00EB6657" w:rsidRDefault="00EB6657">
            <w:pPr>
              <w:snapToGrid w:val="0"/>
              <w:jc w:val="center"/>
              <w:rPr>
                <w:rFonts w:ascii="仿宋_GB2312" w:eastAsia="仿宋_GB2312" w:hAnsi="仿宋_GB2312" w:cs="仿宋_GB2312"/>
                <w:snapToGrid w:val="0"/>
                <w:kern w:val="11"/>
                <w:sz w:val="24"/>
              </w:rPr>
            </w:pPr>
          </w:p>
        </w:tc>
        <w:tc>
          <w:tcPr>
            <w:tcW w:w="1620" w:type="dxa"/>
            <w:vAlign w:val="center"/>
          </w:tcPr>
          <w:p w:rsidR="00EB6657" w:rsidRDefault="00CC7A03">
            <w:pPr>
              <w:snapToGrid w:val="0"/>
              <w:jc w:val="left"/>
              <w:rPr>
                <w:rFonts w:ascii="仿宋_GB2312" w:eastAsia="仿宋_GB2312" w:hAnsi="仿宋_GB2312" w:cs="仿宋_GB2312"/>
                <w:bCs/>
                <w:snapToGrid w:val="0"/>
                <w:kern w:val="11"/>
                <w:sz w:val="24"/>
              </w:rPr>
            </w:pPr>
            <w:r>
              <w:rPr>
                <w:rFonts w:ascii="仿宋_GB2312" w:eastAsia="仿宋_GB2312" w:hAnsi="仿宋_GB2312" w:cs="仿宋_GB2312" w:hint="eastAsia"/>
                <w:bCs/>
                <w:snapToGrid w:val="0"/>
                <w:kern w:val="11"/>
                <w:sz w:val="24"/>
              </w:rPr>
              <w:t>体量与比例</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体量合理，比例正确</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体量适宜，比例协调</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体量恰当，比例优美</w:t>
            </w:r>
          </w:p>
        </w:tc>
      </w:tr>
      <w:tr w:rsidR="00EB6657">
        <w:trPr>
          <w:cantSplit/>
          <w:trHeight w:val="991"/>
        </w:trPr>
        <w:tc>
          <w:tcPr>
            <w:tcW w:w="760" w:type="dxa"/>
            <w:vMerge/>
            <w:vAlign w:val="center"/>
          </w:tcPr>
          <w:p w:rsidR="00EB6657" w:rsidRDefault="00EB6657">
            <w:pPr>
              <w:snapToGrid w:val="0"/>
              <w:jc w:val="center"/>
              <w:rPr>
                <w:rFonts w:ascii="仿宋_GB2312" w:eastAsia="仿宋_GB2312" w:hAnsi="仿宋_GB2312" w:cs="仿宋_GB2312"/>
                <w:snapToGrid w:val="0"/>
                <w:kern w:val="11"/>
                <w:sz w:val="24"/>
              </w:rPr>
            </w:pPr>
          </w:p>
        </w:tc>
        <w:tc>
          <w:tcPr>
            <w:tcW w:w="840" w:type="dxa"/>
            <w:vMerge/>
            <w:vAlign w:val="center"/>
          </w:tcPr>
          <w:p w:rsidR="00EB6657" w:rsidRDefault="00EB6657">
            <w:pPr>
              <w:snapToGrid w:val="0"/>
              <w:jc w:val="center"/>
              <w:rPr>
                <w:rFonts w:ascii="仿宋_GB2312" w:eastAsia="仿宋_GB2312" w:hAnsi="仿宋_GB2312" w:cs="仿宋_GB2312"/>
                <w:snapToGrid w:val="0"/>
                <w:kern w:val="11"/>
                <w:sz w:val="24"/>
              </w:rPr>
            </w:pPr>
          </w:p>
        </w:tc>
        <w:tc>
          <w:tcPr>
            <w:tcW w:w="1620" w:type="dxa"/>
            <w:vAlign w:val="center"/>
          </w:tcPr>
          <w:p w:rsidR="00EB6657" w:rsidRDefault="00CC7A03">
            <w:pPr>
              <w:snapToGrid w:val="0"/>
              <w:jc w:val="left"/>
              <w:rPr>
                <w:rFonts w:ascii="仿宋_GB2312" w:eastAsia="仿宋_GB2312" w:hAnsi="仿宋_GB2312" w:cs="仿宋_GB2312"/>
                <w:b/>
                <w:bCs/>
                <w:snapToGrid w:val="0"/>
                <w:kern w:val="11"/>
                <w:sz w:val="24"/>
              </w:rPr>
            </w:pPr>
            <w:r>
              <w:rPr>
                <w:rFonts w:ascii="仿宋_GB2312" w:eastAsia="仿宋_GB2312" w:hAnsi="仿宋_GB2312" w:cs="仿宋_GB2312" w:hint="eastAsia"/>
                <w:bCs/>
                <w:snapToGrid w:val="0"/>
                <w:kern w:val="11"/>
                <w:sz w:val="24"/>
              </w:rPr>
              <w:t>线条运用，</w:t>
            </w:r>
            <w:r>
              <w:rPr>
                <w:rFonts w:ascii="仿宋_GB2312" w:eastAsia="仿宋_GB2312" w:hAnsi="仿宋_GB2312" w:cs="仿宋_GB2312" w:hint="eastAsia"/>
                <w:snapToGrid w:val="0"/>
                <w:kern w:val="11"/>
                <w:sz w:val="24"/>
              </w:rPr>
              <w:t>韵律与动感</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线条运用正确，有视觉焦点</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线条流畅，焦点设置合理</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线条优美，焦点设置精妙，富于韵律与动感</w:t>
            </w:r>
          </w:p>
        </w:tc>
      </w:tr>
      <w:tr w:rsidR="00EB6657">
        <w:trPr>
          <w:cantSplit/>
          <w:trHeight w:val="957"/>
        </w:trPr>
        <w:tc>
          <w:tcPr>
            <w:tcW w:w="76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2</w:t>
            </w:r>
          </w:p>
        </w:tc>
        <w:tc>
          <w:tcPr>
            <w:tcW w:w="84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技巧</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做工</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30</w:t>
            </w:r>
            <w:r>
              <w:rPr>
                <w:rFonts w:ascii="仿宋_GB2312" w:eastAsia="仿宋_GB2312" w:hAnsi="仿宋_GB2312" w:cs="仿宋_GB2312" w:hint="eastAsia"/>
                <w:snapToGrid w:val="0"/>
                <w:kern w:val="11"/>
                <w:sz w:val="24"/>
              </w:rPr>
              <w:t>分</w:t>
            </w: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花枝固定与稳固性</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固定技法正确，基本稳定</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固定技法运用合理，作品稳定</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固定技法运用巧妙，作品稳固</w:t>
            </w:r>
          </w:p>
        </w:tc>
      </w:tr>
      <w:tr w:rsidR="00EB6657">
        <w:trPr>
          <w:cantSplit/>
          <w:trHeight w:val="1002"/>
        </w:trPr>
        <w:tc>
          <w:tcPr>
            <w:tcW w:w="760" w:type="dxa"/>
            <w:vMerge/>
            <w:vAlign w:val="center"/>
          </w:tcPr>
          <w:p w:rsidR="00EB6657" w:rsidRDefault="00EB6657">
            <w:pPr>
              <w:jc w:val="center"/>
              <w:rPr>
                <w:rFonts w:ascii="仿宋_GB2312" w:eastAsia="仿宋_GB2312" w:hAnsi="仿宋_GB2312" w:cs="仿宋_GB2312"/>
                <w:snapToGrid w:val="0"/>
                <w:kern w:val="11"/>
                <w:sz w:val="24"/>
              </w:rPr>
            </w:pPr>
          </w:p>
        </w:tc>
        <w:tc>
          <w:tcPr>
            <w:tcW w:w="840" w:type="dxa"/>
            <w:vMerge/>
            <w:vAlign w:val="center"/>
          </w:tcPr>
          <w:p w:rsidR="00EB6657" w:rsidRDefault="00EB6657">
            <w:pPr>
              <w:jc w:val="center"/>
              <w:rPr>
                <w:rFonts w:ascii="仿宋_GB2312" w:eastAsia="仿宋_GB2312" w:hAnsi="仿宋_GB2312" w:cs="仿宋_GB2312"/>
                <w:snapToGrid w:val="0"/>
                <w:kern w:val="11"/>
                <w:sz w:val="24"/>
              </w:rPr>
            </w:pP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花</w:t>
            </w:r>
            <w:proofErr w:type="gramStart"/>
            <w:r>
              <w:rPr>
                <w:rFonts w:ascii="仿宋_GB2312" w:eastAsia="仿宋_GB2312" w:hAnsi="仿宋_GB2312" w:cs="仿宋_GB2312" w:hint="eastAsia"/>
                <w:sz w:val="24"/>
              </w:rPr>
              <w:t>材选择</w:t>
            </w:r>
            <w:proofErr w:type="gramEnd"/>
            <w:r>
              <w:rPr>
                <w:rFonts w:ascii="仿宋_GB2312" w:eastAsia="仿宋_GB2312" w:hAnsi="仿宋_GB2312" w:cs="仿宋_GB2312" w:hint="eastAsia"/>
                <w:sz w:val="24"/>
              </w:rPr>
              <w:t>与修剪造型</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w:t>
            </w:r>
            <w:proofErr w:type="gramStart"/>
            <w:r>
              <w:rPr>
                <w:rFonts w:ascii="仿宋_GB2312" w:eastAsia="仿宋_GB2312" w:hAnsi="仿宋_GB2312" w:cs="仿宋_GB2312" w:hint="eastAsia"/>
                <w:snapToGrid w:val="0"/>
                <w:kern w:val="11"/>
                <w:sz w:val="24"/>
              </w:rPr>
              <w:t>材选择</w:t>
            </w:r>
            <w:proofErr w:type="gramEnd"/>
            <w:r>
              <w:rPr>
                <w:rFonts w:ascii="仿宋_GB2312" w:eastAsia="仿宋_GB2312" w:hAnsi="仿宋_GB2312" w:cs="仿宋_GB2312" w:hint="eastAsia"/>
                <w:snapToGrid w:val="0"/>
                <w:kern w:val="11"/>
                <w:sz w:val="24"/>
              </w:rPr>
              <w:t>正确，经过修剪处理与造型</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w:t>
            </w:r>
            <w:proofErr w:type="gramStart"/>
            <w:r>
              <w:rPr>
                <w:rFonts w:ascii="仿宋_GB2312" w:eastAsia="仿宋_GB2312" w:hAnsi="仿宋_GB2312" w:cs="仿宋_GB2312" w:hint="eastAsia"/>
                <w:snapToGrid w:val="0"/>
                <w:kern w:val="11"/>
                <w:sz w:val="24"/>
              </w:rPr>
              <w:t>材选择</w:t>
            </w:r>
            <w:proofErr w:type="gramEnd"/>
            <w:r>
              <w:rPr>
                <w:rFonts w:ascii="仿宋_GB2312" w:eastAsia="仿宋_GB2312" w:hAnsi="仿宋_GB2312" w:cs="仿宋_GB2312" w:hint="eastAsia"/>
                <w:snapToGrid w:val="0"/>
                <w:kern w:val="11"/>
                <w:sz w:val="24"/>
              </w:rPr>
              <w:t>合理，修剪细致，造型合理</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w:t>
            </w:r>
            <w:proofErr w:type="gramStart"/>
            <w:r>
              <w:rPr>
                <w:rFonts w:ascii="仿宋_GB2312" w:eastAsia="仿宋_GB2312" w:hAnsi="仿宋_GB2312" w:cs="仿宋_GB2312" w:hint="eastAsia"/>
                <w:snapToGrid w:val="0"/>
                <w:kern w:val="11"/>
                <w:sz w:val="24"/>
              </w:rPr>
              <w:t>材选择</w:t>
            </w:r>
            <w:proofErr w:type="gramEnd"/>
            <w:r>
              <w:rPr>
                <w:rFonts w:ascii="仿宋_GB2312" w:eastAsia="仿宋_GB2312" w:hAnsi="仿宋_GB2312" w:cs="仿宋_GB2312" w:hint="eastAsia"/>
                <w:snapToGrid w:val="0"/>
                <w:kern w:val="11"/>
                <w:sz w:val="24"/>
              </w:rPr>
              <w:t>恰如其分，巧妙修剪，造型优美</w:t>
            </w:r>
          </w:p>
        </w:tc>
      </w:tr>
      <w:tr w:rsidR="00EB6657">
        <w:trPr>
          <w:cantSplit/>
          <w:trHeight w:val="567"/>
        </w:trPr>
        <w:tc>
          <w:tcPr>
            <w:tcW w:w="760" w:type="dxa"/>
            <w:vMerge/>
            <w:vAlign w:val="center"/>
          </w:tcPr>
          <w:p w:rsidR="00EB6657" w:rsidRDefault="00EB6657">
            <w:pPr>
              <w:jc w:val="center"/>
              <w:rPr>
                <w:rFonts w:ascii="仿宋_GB2312" w:eastAsia="仿宋_GB2312" w:hAnsi="仿宋_GB2312" w:cs="仿宋_GB2312"/>
                <w:snapToGrid w:val="0"/>
                <w:kern w:val="11"/>
                <w:sz w:val="24"/>
              </w:rPr>
            </w:pPr>
          </w:p>
        </w:tc>
        <w:tc>
          <w:tcPr>
            <w:tcW w:w="840" w:type="dxa"/>
            <w:vMerge/>
            <w:vAlign w:val="center"/>
          </w:tcPr>
          <w:p w:rsidR="00EB6657" w:rsidRDefault="00EB6657">
            <w:pPr>
              <w:jc w:val="center"/>
              <w:rPr>
                <w:rFonts w:ascii="仿宋_GB2312" w:eastAsia="仿宋_GB2312" w:hAnsi="仿宋_GB2312" w:cs="仿宋_GB2312"/>
                <w:snapToGrid w:val="0"/>
                <w:kern w:val="11"/>
                <w:sz w:val="24"/>
              </w:rPr>
            </w:pP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花材水养加与做工</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w:t>
            </w:r>
            <w:proofErr w:type="gramStart"/>
            <w:r>
              <w:rPr>
                <w:rFonts w:ascii="仿宋_GB2312" w:eastAsia="仿宋_GB2312" w:hAnsi="仿宋_GB2312" w:cs="仿宋_GB2312" w:hint="eastAsia"/>
                <w:snapToGrid w:val="0"/>
                <w:kern w:val="11"/>
                <w:sz w:val="24"/>
              </w:rPr>
              <w:t>材未水</w:t>
            </w:r>
            <w:proofErr w:type="gramEnd"/>
            <w:r>
              <w:rPr>
                <w:rFonts w:ascii="仿宋_GB2312" w:eastAsia="仿宋_GB2312" w:hAnsi="仿宋_GB2312" w:cs="仿宋_GB2312" w:hint="eastAsia"/>
                <w:snapToGrid w:val="0"/>
                <w:kern w:val="11"/>
                <w:sz w:val="24"/>
              </w:rPr>
              <w:t>养；做工不细致</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水养方法正确，但不充分；做工细致</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花材水养充分；做工精致</w:t>
            </w:r>
          </w:p>
        </w:tc>
      </w:tr>
      <w:tr w:rsidR="00EB6657">
        <w:trPr>
          <w:cantSplit/>
          <w:trHeight w:val="567"/>
        </w:trPr>
        <w:tc>
          <w:tcPr>
            <w:tcW w:w="76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3</w:t>
            </w:r>
          </w:p>
        </w:tc>
        <w:tc>
          <w:tcPr>
            <w:tcW w:w="84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配置</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20</w:t>
            </w:r>
            <w:r>
              <w:rPr>
                <w:rFonts w:ascii="仿宋_GB2312" w:eastAsia="仿宋_GB2312" w:hAnsi="仿宋_GB2312" w:cs="仿宋_GB2312" w:hint="eastAsia"/>
                <w:snapToGrid w:val="0"/>
                <w:kern w:val="11"/>
                <w:sz w:val="24"/>
              </w:rPr>
              <w:t>分</w:t>
            </w: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色彩平衡</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色彩运用符合配色原理</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色彩协调美观</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色彩运用独具特色</w:t>
            </w:r>
          </w:p>
        </w:tc>
      </w:tr>
      <w:tr w:rsidR="00EB6657">
        <w:trPr>
          <w:cantSplit/>
          <w:trHeight w:val="567"/>
        </w:trPr>
        <w:tc>
          <w:tcPr>
            <w:tcW w:w="760" w:type="dxa"/>
            <w:vMerge/>
            <w:vAlign w:val="center"/>
          </w:tcPr>
          <w:p w:rsidR="00EB6657" w:rsidRDefault="00EB6657">
            <w:pPr>
              <w:jc w:val="center"/>
              <w:rPr>
                <w:rFonts w:ascii="仿宋_GB2312" w:eastAsia="仿宋_GB2312" w:hAnsi="仿宋_GB2312" w:cs="仿宋_GB2312"/>
                <w:snapToGrid w:val="0"/>
                <w:kern w:val="11"/>
                <w:sz w:val="24"/>
              </w:rPr>
            </w:pPr>
          </w:p>
        </w:tc>
        <w:tc>
          <w:tcPr>
            <w:tcW w:w="840" w:type="dxa"/>
            <w:vMerge/>
          </w:tcPr>
          <w:p w:rsidR="00EB6657" w:rsidRDefault="00EB6657">
            <w:pPr>
              <w:jc w:val="center"/>
              <w:rPr>
                <w:rFonts w:ascii="仿宋_GB2312" w:eastAsia="仿宋_GB2312" w:hAnsi="仿宋_GB2312" w:cs="仿宋_GB2312"/>
                <w:snapToGrid w:val="0"/>
                <w:kern w:val="11"/>
                <w:sz w:val="24"/>
              </w:rPr>
            </w:pP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视觉感染力</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色彩视觉感受舒适</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色彩有感染力与作品主题相符</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色彩充分烘托主题意境</w:t>
            </w:r>
          </w:p>
        </w:tc>
      </w:tr>
      <w:tr w:rsidR="00EB6657">
        <w:trPr>
          <w:cantSplit/>
          <w:trHeight w:val="567"/>
        </w:trPr>
        <w:tc>
          <w:tcPr>
            <w:tcW w:w="76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4</w:t>
            </w:r>
          </w:p>
        </w:tc>
        <w:tc>
          <w:tcPr>
            <w:tcW w:w="840" w:type="dxa"/>
            <w:vMerge w:val="restart"/>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创意</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主题</w:t>
            </w:r>
          </w:p>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20</w:t>
            </w:r>
            <w:r>
              <w:rPr>
                <w:rFonts w:ascii="仿宋_GB2312" w:eastAsia="仿宋_GB2312" w:hAnsi="仿宋_GB2312" w:cs="仿宋_GB2312" w:hint="eastAsia"/>
                <w:snapToGrid w:val="0"/>
                <w:kern w:val="11"/>
                <w:sz w:val="24"/>
              </w:rPr>
              <w:t>分</w:t>
            </w: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创意与主题</w:t>
            </w:r>
          </w:p>
        </w:tc>
        <w:tc>
          <w:tcPr>
            <w:tcW w:w="4948" w:type="dxa"/>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有创意，反映主题</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创意合理，主题明确</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创意独特，主题表现突出</w:t>
            </w:r>
          </w:p>
        </w:tc>
      </w:tr>
      <w:tr w:rsidR="00EB6657">
        <w:trPr>
          <w:cantSplit/>
          <w:trHeight w:val="567"/>
        </w:trPr>
        <w:tc>
          <w:tcPr>
            <w:tcW w:w="760" w:type="dxa"/>
            <w:vMerge/>
            <w:vAlign w:val="center"/>
          </w:tcPr>
          <w:p w:rsidR="00EB6657" w:rsidRDefault="00EB6657">
            <w:pPr>
              <w:jc w:val="center"/>
              <w:rPr>
                <w:rFonts w:ascii="仿宋_GB2312" w:eastAsia="仿宋_GB2312" w:hAnsi="仿宋_GB2312" w:cs="仿宋_GB2312"/>
                <w:snapToGrid w:val="0"/>
                <w:kern w:val="11"/>
                <w:sz w:val="24"/>
              </w:rPr>
            </w:pPr>
          </w:p>
        </w:tc>
        <w:tc>
          <w:tcPr>
            <w:tcW w:w="840" w:type="dxa"/>
            <w:vMerge/>
            <w:vAlign w:val="center"/>
          </w:tcPr>
          <w:p w:rsidR="00EB6657" w:rsidRDefault="00EB6657">
            <w:pPr>
              <w:snapToGrid w:val="0"/>
              <w:jc w:val="center"/>
              <w:rPr>
                <w:rFonts w:ascii="仿宋_GB2312" w:eastAsia="仿宋_GB2312" w:hAnsi="仿宋_GB2312" w:cs="仿宋_GB2312"/>
                <w:snapToGrid w:val="0"/>
                <w:kern w:val="11"/>
                <w:sz w:val="24"/>
              </w:rPr>
            </w:pPr>
          </w:p>
        </w:tc>
        <w:tc>
          <w:tcPr>
            <w:tcW w:w="1620"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z w:val="24"/>
              </w:rPr>
              <w:t>器型合一</w:t>
            </w:r>
          </w:p>
        </w:tc>
        <w:tc>
          <w:tcPr>
            <w:tcW w:w="4948" w:type="dxa"/>
            <w:vAlign w:val="center"/>
          </w:tcPr>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花器与插花表现形式统一性差，艺术感染力弱</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花器与插花表现形式统一，有一定的艺术感染力</w:t>
            </w:r>
          </w:p>
          <w:p w:rsidR="00EB6657" w:rsidRDefault="00CC7A03">
            <w:pPr>
              <w:snapToGrid w:val="0"/>
              <w:jc w:val="left"/>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花器与插花表现形式高度一致，艺术感染力强</w:t>
            </w:r>
          </w:p>
        </w:tc>
      </w:tr>
      <w:tr w:rsidR="00EB6657">
        <w:trPr>
          <w:cantSplit/>
          <w:trHeight w:val="567"/>
        </w:trPr>
        <w:tc>
          <w:tcPr>
            <w:tcW w:w="760" w:type="dxa"/>
            <w:vAlign w:val="center"/>
          </w:tcPr>
          <w:p w:rsidR="00EB6657" w:rsidRDefault="00CC7A03">
            <w:pPr>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合计</w:t>
            </w:r>
          </w:p>
        </w:tc>
        <w:tc>
          <w:tcPr>
            <w:tcW w:w="7408" w:type="dxa"/>
            <w:gridSpan w:val="3"/>
            <w:vAlign w:val="center"/>
          </w:tcPr>
          <w:p w:rsidR="00EB6657" w:rsidRDefault="00CC7A03">
            <w:pPr>
              <w:snapToGrid w:val="0"/>
              <w:jc w:val="center"/>
              <w:rPr>
                <w:rFonts w:ascii="仿宋_GB2312" w:eastAsia="仿宋_GB2312" w:hAnsi="仿宋_GB2312" w:cs="仿宋_GB2312"/>
                <w:snapToGrid w:val="0"/>
                <w:kern w:val="11"/>
                <w:sz w:val="24"/>
              </w:rPr>
            </w:pPr>
            <w:r>
              <w:rPr>
                <w:rFonts w:ascii="仿宋_GB2312" w:eastAsia="仿宋_GB2312" w:hAnsi="仿宋_GB2312" w:cs="仿宋_GB2312" w:hint="eastAsia"/>
                <w:snapToGrid w:val="0"/>
                <w:kern w:val="11"/>
                <w:sz w:val="24"/>
              </w:rPr>
              <w:t>100</w:t>
            </w:r>
          </w:p>
        </w:tc>
      </w:tr>
    </w:tbl>
    <w:p w:rsidR="00EB6657" w:rsidRDefault="00EB6657">
      <w:pPr>
        <w:widowControl w:val="0"/>
        <w:spacing w:line="360" w:lineRule="auto"/>
        <w:ind w:firstLineChars="200" w:firstLine="602"/>
        <w:textAlignment w:val="auto"/>
        <w:rPr>
          <w:rFonts w:ascii="Times New Roman" w:eastAsia="仿宋_GB2312" w:hAnsi="Times New Roman"/>
          <w:b/>
          <w:sz w:val="30"/>
          <w:szCs w:val="30"/>
        </w:rPr>
      </w:pP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lastRenderedPageBreak/>
        <w:t>十、技术平台</w:t>
      </w:r>
    </w:p>
    <w:p w:rsidR="00EB6657" w:rsidRDefault="00CC7A03">
      <w:pPr>
        <w:widowControl w:val="0"/>
        <w:spacing w:line="560" w:lineRule="exact"/>
        <w:ind w:firstLineChars="200" w:firstLine="562"/>
        <w:textAlignment w:val="auto"/>
        <w:rPr>
          <w:rFonts w:ascii="仿宋_GB2312" w:eastAsia="仿宋_GB2312" w:hAnsi="仿宋_GB2312" w:cs="仿宋_GB2312"/>
          <w:b/>
          <w:sz w:val="28"/>
          <w:szCs w:val="28"/>
        </w:rPr>
      </w:pPr>
      <w:r>
        <w:rPr>
          <w:rFonts w:ascii="仿宋_GB2312" w:eastAsia="仿宋_GB2312" w:hAnsi="仿宋_GB2312" w:cs="仿宋_GB2312" w:hint="eastAsia"/>
          <w:b/>
          <w:sz w:val="28"/>
          <w:szCs w:val="28"/>
        </w:rPr>
        <w:t>（一）场地设备</w:t>
      </w:r>
    </w:p>
    <w:tbl>
      <w:tblPr>
        <w:tblpPr w:leftFromText="180" w:rightFromText="180" w:vertAnchor="text" w:horzAnchor="page" w:tblpX="2005" w:tblpY="182"/>
        <w:tblOverlap w:val="never"/>
        <w:tblW w:w="8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37"/>
        <w:gridCol w:w="3876"/>
        <w:gridCol w:w="1035"/>
        <w:gridCol w:w="1737"/>
      </w:tblGrid>
      <w:tr w:rsidR="00EB6657">
        <w:trPr>
          <w:trHeight w:val="470"/>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名称</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型号</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单位</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数量（</w:t>
            </w:r>
            <w:r>
              <w:rPr>
                <w:rFonts w:ascii="Times New Roman" w:eastAsia="仿宋_GB2312" w:hAnsi="Times New Roman" w:hint="eastAsia"/>
                <w:sz w:val="24"/>
              </w:rPr>
              <w:t>/</w:t>
            </w:r>
            <w:r>
              <w:rPr>
                <w:rFonts w:ascii="Times New Roman" w:eastAsia="仿宋_GB2312" w:hAnsi="Times New Roman" w:hint="eastAsia"/>
                <w:sz w:val="24"/>
              </w:rPr>
              <w:t>人）</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电脑</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裁判工作室</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台</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2</w:t>
            </w:r>
            <w:r>
              <w:rPr>
                <w:rFonts w:ascii="Times New Roman" w:eastAsia="仿宋_GB2312" w:hAnsi="Times New Roman" w:hint="eastAsia"/>
                <w:sz w:val="24"/>
              </w:rPr>
              <w:t>（共）</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打印机</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裁判工作室</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台</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r>
              <w:rPr>
                <w:rFonts w:ascii="Times New Roman" w:eastAsia="仿宋_GB2312" w:hAnsi="Times New Roman" w:hint="eastAsia"/>
                <w:sz w:val="24"/>
              </w:rPr>
              <w:t>（共）</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投影仪</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裁判工作室</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台</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r>
              <w:rPr>
                <w:rFonts w:ascii="Times New Roman" w:eastAsia="仿宋_GB2312" w:hAnsi="Times New Roman" w:hint="eastAsia"/>
                <w:sz w:val="24"/>
              </w:rPr>
              <w:t>（共）</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工作椅</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裁判工作室（</w:t>
            </w:r>
            <w:r>
              <w:rPr>
                <w:rFonts w:ascii="Times New Roman" w:eastAsia="仿宋_GB2312" w:hAnsi="Times New Roman" w:hint="eastAsia"/>
                <w:sz w:val="24"/>
              </w:rPr>
              <w:t>1</w:t>
            </w:r>
            <w:r>
              <w:rPr>
                <w:rFonts w:ascii="Times New Roman" w:eastAsia="仿宋_GB2312" w:hAnsi="Times New Roman" w:hint="eastAsia"/>
                <w:sz w:val="24"/>
              </w:rPr>
              <w:t>把</w:t>
            </w:r>
            <w:r>
              <w:rPr>
                <w:rFonts w:ascii="Times New Roman" w:eastAsia="仿宋_GB2312" w:hAnsi="Times New Roman" w:hint="eastAsia"/>
                <w:sz w:val="24"/>
              </w:rPr>
              <w:t>/</w:t>
            </w:r>
            <w:r>
              <w:rPr>
                <w:rFonts w:ascii="Times New Roman" w:eastAsia="仿宋_GB2312" w:hAnsi="Times New Roman" w:hint="eastAsia"/>
                <w:sz w:val="24"/>
              </w:rPr>
              <w:t>人）</w:t>
            </w:r>
          </w:p>
          <w:p w:rsidR="00EB6657" w:rsidRDefault="00CC7A03">
            <w:pPr>
              <w:jc w:val="center"/>
              <w:rPr>
                <w:rFonts w:ascii="Times New Roman" w:eastAsia="仿宋_GB2312" w:hAnsi="Times New Roman"/>
                <w:sz w:val="24"/>
              </w:rPr>
            </w:pPr>
            <w:r>
              <w:rPr>
                <w:rFonts w:ascii="Times New Roman" w:eastAsia="仿宋_GB2312" w:hAnsi="Times New Roman" w:hint="eastAsia"/>
                <w:sz w:val="24"/>
              </w:rPr>
              <w:t>选手休息区（</w:t>
            </w:r>
            <w:r>
              <w:rPr>
                <w:rFonts w:ascii="Times New Roman" w:eastAsia="仿宋_GB2312" w:hAnsi="Times New Roman" w:hint="eastAsia"/>
                <w:sz w:val="24"/>
              </w:rPr>
              <w:t>1</w:t>
            </w:r>
            <w:r>
              <w:rPr>
                <w:rFonts w:ascii="Times New Roman" w:eastAsia="仿宋_GB2312" w:hAnsi="Times New Roman" w:hint="eastAsia"/>
                <w:sz w:val="24"/>
              </w:rPr>
              <w:t>把</w:t>
            </w:r>
            <w:r>
              <w:rPr>
                <w:rFonts w:ascii="Times New Roman" w:eastAsia="仿宋_GB2312" w:hAnsi="Times New Roman" w:hint="eastAsia"/>
                <w:sz w:val="24"/>
              </w:rPr>
              <w:t>/</w:t>
            </w:r>
            <w:r>
              <w:rPr>
                <w:rFonts w:ascii="Times New Roman" w:eastAsia="仿宋_GB2312" w:hAnsi="Times New Roman" w:hint="eastAsia"/>
                <w:sz w:val="24"/>
              </w:rPr>
              <w:t>人）</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不少于选手</w:t>
            </w:r>
            <w:proofErr w:type="gramStart"/>
            <w:r>
              <w:rPr>
                <w:rFonts w:ascii="Times New Roman" w:eastAsia="仿宋_GB2312" w:hAnsi="Times New Roman" w:hint="eastAsia"/>
                <w:sz w:val="24"/>
              </w:rPr>
              <w:t>和</w:t>
            </w:r>
            <w:proofErr w:type="gramEnd"/>
          </w:p>
          <w:p w:rsidR="00EB6657" w:rsidRDefault="00CC7A03">
            <w:pPr>
              <w:jc w:val="center"/>
              <w:rPr>
                <w:rFonts w:ascii="Times New Roman" w:eastAsia="仿宋_GB2312" w:hAnsi="Times New Roman"/>
                <w:sz w:val="24"/>
              </w:rPr>
            </w:pPr>
            <w:r>
              <w:rPr>
                <w:rFonts w:ascii="Times New Roman" w:eastAsia="仿宋_GB2312" w:hAnsi="Times New Roman" w:hint="eastAsia"/>
                <w:sz w:val="24"/>
              </w:rPr>
              <w:t>裁判实际数量</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会议桌</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裁判工作室</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组</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r>
              <w:rPr>
                <w:rFonts w:ascii="Times New Roman" w:eastAsia="仿宋_GB2312" w:hAnsi="Times New Roman"/>
                <w:sz w:val="24"/>
              </w:rPr>
              <w:t>（共）</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评分材料</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评分表、夹板、水笔、铅笔、橡皮</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套</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8</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工作桌</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选手讨论区</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组</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r>
              <w:rPr>
                <w:rFonts w:ascii="Times New Roman" w:eastAsia="仿宋_GB2312" w:hAnsi="Times New Roman"/>
                <w:sz w:val="24"/>
              </w:rPr>
              <w:t>（共）</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茶歇桌</w:t>
            </w:r>
            <w:proofErr w:type="gramEnd"/>
          </w:p>
        </w:tc>
        <w:tc>
          <w:tcPr>
            <w:tcW w:w="3876"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包括茶歇点心</w:t>
            </w:r>
            <w:proofErr w:type="gramEnd"/>
            <w:r>
              <w:rPr>
                <w:rFonts w:ascii="Times New Roman" w:eastAsia="仿宋_GB2312" w:hAnsi="Times New Roman"/>
                <w:sz w:val="24"/>
              </w:rPr>
              <w:t>和茶水</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组</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2</w:t>
            </w:r>
            <w:r>
              <w:rPr>
                <w:rFonts w:ascii="Times New Roman" w:eastAsia="仿宋_GB2312" w:hAnsi="Times New Roman"/>
                <w:sz w:val="24"/>
              </w:rPr>
              <w:t>（共）</w:t>
            </w:r>
          </w:p>
        </w:tc>
      </w:tr>
      <w:tr w:rsidR="00EB6657">
        <w:trPr>
          <w:trHeight w:val="269"/>
        </w:trPr>
        <w:tc>
          <w:tcPr>
            <w:tcW w:w="14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平板车</w:t>
            </w:r>
          </w:p>
        </w:tc>
        <w:tc>
          <w:tcPr>
            <w:tcW w:w="3876" w:type="dxa"/>
            <w:vAlign w:val="center"/>
          </w:tcPr>
          <w:p w:rsidR="00EB6657" w:rsidRDefault="00EB6657">
            <w:pPr>
              <w:jc w:val="center"/>
              <w:rPr>
                <w:rFonts w:ascii="Times New Roman" w:eastAsia="仿宋_GB2312" w:hAnsi="Times New Roman"/>
                <w:sz w:val="24"/>
              </w:rPr>
            </w:pP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只</w:t>
            </w:r>
          </w:p>
        </w:tc>
        <w:tc>
          <w:tcPr>
            <w:tcW w:w="1737"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2</w:t>
            </w:r>
            <w:r>
              <w:rPr>
                <w:rFonts w:ascii="Times New Roman" w:eastAsia="仿宋_GB2312" w:hAnsi="Times New Roman"/>
                <w:sz w:val="24"/>
              </w:rPr>
              <w:t>（共）</w:t>
            </w:r>
          </w:p>
        </w:tc>
      </w:tr>
    </w:tbl>
    <w:p w:rsidR="00EB6657" w:rsidRDefault="00CC7A03">
      <w:pPr>
        <w:widowControl w:val="0"/>
        <w:spacing w:line="560" w:lineRule="exact"/>
        <w:ind w:firstLineChars="200" w:firstLine="562"/>
        <w:textAlignment w:val="auto"/>
        <w:rPr>
          <w:rFonts w:ascii="仿宋_GB2312" w:eastAsia="仿宋_GB2312" w:hAnsi="仿宋_GB2312" w:cs="仿宋_GB2312"/>
          <w:b/>
          <w:sz w:val="28"/>
          <w:szCs w:val="28"/>
        </w:rPr>
      </w:pPr>
      <w:r>
        <w:rPr>
          <w:rFonts w:ascii="仿宋_GB2312" w:eastAsia="仿宋_GB2312" w:hAnsi="仿宋_GB2312" w:cs="仿宋_GB2312" w:hint="eastAsia"/>
          <w:b/>
          <w:sz w:val="28"/>
          <w:szCs w:val="28"/>
        </w:rPr>
        <w:t>（二）工位设备</w:t>
      </w:r>
    </w:p>
    <w:tbl>
      <w:tblPr>
        <w:tblpPr w:leftFromText="180" w:rightFromText="180" w:vertAnchor="text" w:horzAnchor="page" w:tblpX="2020" w:tblpY="1"/>
        <w:tblOverlap w:val="never"/>
        <w:tblW w:w="80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2"/>
        <w:gridCol w:w="3876"/>
        <w:gridCol w:w="1035"/>
        <w:gridCol w:w="1752"/>
      </w:tblGrid>
      <w:tr w:rsidR="00EB6657">
        <w:trPr>
          <w:trHeight w:val="269"/>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操作台</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不小于</w:t>
            </w:r>
            <w:r>
              <w:rPr>
                <w:rFonts w:ascii="Times New Roman" w:eastAsia="仿宋_GB2312" w:hAnsi="Times New Roman"/>
                <w:sz w:val="24"/>
              </w:rPr>
              <w:t>110cm*80cm</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只</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269"/>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置物架</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五层</w:t>
            </w:r>
          </w:p>
        </w:tc>
        <w:tc>
          <w:tcPr>
            <w:tcW w:w="1035"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个</w:t>
            </w:r>
            <w:proofErr w:type="gramEnd"/>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269"/>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木椅子</w:t>
            </w:r>
          </w:p>
        </w:tc>
        <w:tc>
          <w:tcPr>
            <w:tcW w:w="3876" w:type="dxa"/>
            <w:vAlign w:val="center"/>
          </w:tcPr>
          <w:p w:rsidR="00EB6657" w:rsidRDefault="00EB6657">
            <w:pPr>
              <w:jc w:val="center"/>
              <w:rPr>
                <w:rFonts w:ascii="Times New Roman" w:eastAsia="仿宋_GB2312" w:hAnsi="Times New Roman"/>
                <w:sz w:val="24"/>
              </w:rPr>
            </w:pP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张</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269"/>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展示台</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白色，</w:t>
            </w:r>
            <w:r>
              <w:rPr>
                <w:rFonts w:ascii="Times New Roman" w:eastAsia="仿宋_GB2312" w:hAnsi="Times New Roman"/>
                <w:sz w:val="24"/>
              </w:rPr>
              <w:t>55cm*55cm*45cm</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套</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3</w:t>
            </w:r>
          </w:p>
        </w:tc>
      </w:tr>
      <w:tr w:rsidR="00EB6657">
        <w:trPr>
          <w:trHeight w:val="269"/>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台布</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浅色</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张</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269"/>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水桶</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塑料，内含</w:t>
            </w:r>
            <w:r>
              <w:rPr>
                <w:rFonts w:ascii="Times New Roman" w:eastAsia="仿宋_GB2312" w:hAnsi="Times New Roman"/>
                <w:sz w:val="24"/>
              </w:rPr>
              <w:t>1/3</w:t>
            </w:r>
            <w:r>
              <w:rPr>
                <w:rFonts w:ascii="Times New Roman" w:eastAsia="仿宋_GB2312" w:hAnsi="Times New Roman"/>
                <w:sz w:val="24"/>
              </w:rPr>
              <w:t>水，其中</w:t>
            </w:r>
            <w:proofErr w:type="gramStart"/>
            <w:r>
              <w:rPr>
                <w:rFonts w:ascii="Times New Roman" w:eastAsia="仿宋_GB2312" w:hAnsi="Times New Roman"/>
                <w:sz w:val="24"/>
              </w:rPr>
              <w:t>一</w:t>
            </w:r>
            <w:proofErr w:type="gramEnd"/>
            <w:r>
              <w:rPr>
                <w:rFonts w:ascii="Times New Roman" w:eastAsia="仿宋_GB2312" w:hAnsi="Times New Roman"/>
                <w:sz w:val="24"/>
              </w:rPr>
              <w:t>只用来装水</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只</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3</w:t>
            </w:r>
          </w:p>
        </w:tc>
      </w:tr>
      <w:tr w:rsidR="00EB6657">
        <w:trPr>
          <w:trHeight w:val="117"/>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垃圾袋</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一次性大号</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只</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2</w:t>
            </w:r>
          </w:p>
        </w:tc>
      </w:tr>
      <w:tr w:rsidR="00EB6657">
        <w:trPr>
          <w:trHeight w:val="168"/>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镜子</w:t>
            </w:r>
          </w:p>
        </w:tc>
        <w:tc>
          <w:tcPr>
            <w:tcW w:w="3876" w:type="dxa"/>
            <w:vAlign w:val="center"/>
          </w:tcPr>
          <w:p w:rsidR="00EB6657" w:rsidRDefault="00EB6657">
            <w:pPr>
              <w:jc w:val="center"/>
              <w:rPr>
                <w:rFonts w:ascii="Times New Roman" w:eastAsia="仿宋_GB2312" w:hAnsi="Times New Roman"/>
                <w:sz w:val="24"/>
              </w:rPr>
            </w:pPr>
          </w:p>
        </w:tc>
        <w:tc>
          <w:tcPr>
            <w:tcW w:w="1035"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个</w:t>
            </w:r>
            <w:proofErr w:type="gramEnd"/>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168"/>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时钟</w:t>
            </w:r>
          </w:p>
        </w:tc>
        <w:tc>
          <w:tcPr>
            <w:tcW w:w="3876" w:type="dxa"/>
            <w:vAlign w:val="center"/>
          </w:tcPr>
          <w:p w:rsidR="00EB6657" w:rsidRDefault="00EB6657">
            <w:pPr>
              <w:jc w:val="center"/>
              <w:rPr>
                <w:rFonts w:ascii="Times New Roman" w:eastAsia="仿宋_GB2312" w:hAnsi="Times New Roman"/>
                <w:sz w:val="24"/>
              </w:rPr>
            </w:pPr>
          </w:p>
        </w:tc>
        <w:tc>
          <w:tcPr>
            <w:tcW w:w="1035"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个</w:t>
            </w:r>
            <w:proofErr w:type="gramEnd"/>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05"/>
        </w:trPr>
        <w:tc>
          <w:tcPr>
            <w:tcW w:w="142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清洁工具</w:t>
            </w:r>
          </w:p>
        </w:tc>
        <w:tc>
          <w:tcPr>
            <w:tcW w:w="3876"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扫帚、簸箕、抹布</w:t>
            </w:r>
          </w:p>
        </w:tc>
        <w:tc>
          <w:tcPr>
            <w:tcW w:w="103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套</w:t>
            </w:r>
          </w:p>
        </w:tc>
        <w:tc>
          <w:tcPr>
            <w:tcW w:w="1752"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bl>
    <w:p w:rsidR="00EB6657" w:rsidRDefault="00CC7A03">
      <w:pPr>
        <w:widowControl w:val="0"/>
        <w:spacing w:line="560" w:lineRule="exact"/>
        <w:ind w:firstLineChars="200" w:firstLine="562"/>
        <w:textAlignment w:val="auto"/>
        <w:rPr>
          <w:rFonts w:ascii="仿宋_GB2312" w:eastAsia="仿宋_GB2312" w:hAnsi="仿宋_GB2312" w:cs="仿宋_GB2312"/>
          <w:b/>
          <w:sz w:val="28"/>
          <w:szCs w:val="28"/>
        </w:rPr>
      </w:pPr>
      <w:r>
        <w:rPr>
          <w:rFonts w:ascii="仿宋_GB2312" w:eastAsia="仿宋_GB2312" w:hAnsi="仿宋_GB2312" w:cs="仿宋_GB2312" w:hint="eastAsia"/>
          <w:b/>
          <w:sz w:val="28"/>
          <w:szCs w:val="28"/>
        </w:rPr>
        <w:t>（三）比赛材料</w:t>
      </w:r>
    </w:p>
    <w:tbl>
      <w:tblPr>
        <w:tblW w:w="8085" w:type="dxa"/>
        <w:tblInd w:w="2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1"/>
        <w:gridCol w:w="2139"/>
        <w:gridCol w:w="2370"/>
        <w:gridCol w:w="1050"/>
        <w:gridCol w:w="1725"/>
      </w:tblGrid>
      <w:tr w:rsidR="00EB6657">
        <w:trPr>
          <w:trHeight w:val="680"/>
        </w:trPr>
        <w:tc>
          <w:tcPr>
            <w:tcW w:w="801"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类型</w:t>
            </w:r>
          </w:p>
        </w:tc>
        <w:tc>
          <w:tcPr>
            <w:tcW w:w="2139"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名称</w:t>
            </w:r>
          </w:p>
        </w:tc>
        <w:tc>
          <w:tcPr>
            <w:tcW w:w="2370"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规格</w:t>
            </w:r>
          </w:p>
        </w:tc>
        <w:tc>
          <w:tcPr>
            <w:tcW w:w="1050"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单位</w:t>
            </w:r>
          </w:p>
        </w:tc>
        <w:tc>
          <w:tcPr>
            <w:tcW w:w="1725"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数量</w:t>
            </w:r>
          </w:p>
          <w:p w:rsidR="00EB6657" w:rsidRDefault="00CC7A03">
            <w:pPr>
              <w:jc w:val="center"/>
              <w:rPr>
                <w:rFonts w:ascii="Times New Roman" w:eastAsia="仿宋_GB2312" w:hAnsi="Times New Roman"/>
                <w:b/>
                <w:bCs/>
                <w:sz w:val="24"/>
              </w:rPr>
            </w:pPr>
            <w:r>
              <w:rPr>
                <w:rFonts w:ascii="Times New Roman" w:eastAsia="仿宋_GB2312" w:hAnsi="Times New Roman"/>
                <w:b/>
                <w:bCs/>
                <w:sz w:val="24"/>
              </w:rPr>
              <w:t>（每人）</w:t>
            </w:r>
          </w:p>
        </w:tc>
      </w:tr>
      <w:tr w:rsidR="00EB6657">
        <w:trPr>
          <w:trHeight w:val="345"/>
        </w:trPr>
        <w:tc>
          <w:tcPr>
            <w:tcW w:w="801" w:type="dxa"/>
            <w:vMerge w:val="restart"/>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花器</w:t>
            </w:r>
          </w:p>
        </w:tc>
        <w:tc>
          <w:tcPr>
            <w:tcW w:w="2139" w:type="dxa"/>
          </w:tcPr>
          <w:p w:rsidR="00EB6657" w:rsidRDefault="00CC7A03">
            <w:pPr>
              <w:jc w:val="center"/>
              <w:rPr>
                <w:rFonts w:ascii="Times New Roman" w:eastAsia="仿宋_GB2312" w:hAnsi="Times New Roman"/>
                <w:sz w:val="24"/>
              </w:rPr>
            </w:pPr>
            <w:r>
              <w:rPr>
                <w:rFonts w:ascii="Times New Roman" w:eastAsia="仿宋_GB2312" w:hAnsi="Times New Roman"/>
                <w:sz w:val="24"/>
              </w:rPr>
              <w:t>花盘</w:t>
            </w:r>
          </w:p>
        </w:tc>
        <w:tc>
          <w:tcPr>
            <w:tcW w:w="2370" w:type="dxa"/>
          </w:tcPr>
          <w:p w:rsidR="00EB6657" w:rsidRDefault="00CC7A03">
            <w:pPr>
              <w:jc w:val="center"/>
              <w:rPr>
                <w:rFonts w:ascii="Times New Roman" w:eastAsia="仿宋_GB2312" w:hAnsi="Times New Roman"/>
                <w:sz w:val="24"/>
              </w:rPr>
            </w:pPr>
            <w:r>
              <w:rPr>
                <w:rFonts w:ascii="Times New Roman" w:eastAsia="仿宋_GB2312" w:hAnsi="Times New Roman"/>
                <w:sz w:val="24"/>
              </w:rPr>
              <w:t>塑料</w:t>
            </w:r>
          </w:p>
        </w:tc>
        <w:tc>
          <w:tcPr>
            <w:tcW w:w="1050" w:type="dxa"/>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个</w:t>
            </w:r>
            <w:proofErr w:type="gramEnd"/>
          </w:p>
        </w:tc>
        <w:tc>
          <w:tcPr>
            <w:tcW w:w="1725" w:type="dxa"/>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2</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tcPr>
          <w:p w:rsidR="00EB6657" w:rsidRDefault="00CC7A03">
            <w:pPr>
              <w:jc w:val="center"/>
              <w:rPr>
                <w:rFonts w:ascii="Times New Roman" w:eastAsia="仿宋_GB2312" w:hAnsi="Times New Roman"/>
                <w:sz w:val="24"/>
              </w:rPr>
            </w:pPr>
            <w:r>
              <w:rPr>
                <w:rFonts w:ascii="Times New Roman" w:eastAsia="仿宋_GB2312" w:hAnsi="Times New Roman"/>
                <w:sz w:val="24"/>
              </w:rPr>
              <w:t>花瓶</w:t>
            </w:r>
          </w:p>
        </w:tc>
        <w:tc>
          <w:tcPr>
            <w:tcW w:w="2370" w:type="dxa"/>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陶瓷</w:t>
            </w:r>
          </w:p>
        </w:tc>
        <w:tc>
          <w:tcPr>
            <w:tcW w:w="1050" w:type="dxa"/>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个</w:t>
            </w:r>
            <w:proofErr w:type="gramEnd"/>
          </w:p>
        </w:tc>
        <w:tc>
          <w:tcPr>
            <w:tcW w:w="1725" w:type="dxa"/>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val="restart"/>
            <w:vAlign w:val="center"/>
          </w:tcPr>
          <w:p w:rsidR="00EB6657" w:rsidRDefault="00CC7A03">
            <w:pPr>
              <w:jc w:val="center"/>
              <w:rPr>
                <w:rFonts w:ascii="仿宋_GB2312" w:eastAsia="仿宋_GB2312" w:hAnsi="仿宋_GB2312" w:cs="仿宋_GB2312"/>
                <w:sz w:val="24"/>
              </w:rPr>
            </w:pPr>
            <w:r>
              <w:rPr>
                <w:rFonts w:ascii="仿宋_GB2312" w:eastAsia="仿宋_GB2312" w:hAnsi="仿宋_GB2312" w:cs="仿宋_GB2312" w:hint="eastAsia"/>
                <w:sz w:val="24"/>
              </w:rPr>
              <w:t>盆栽</w:t>
            </w:r>
          </w:p>
        </w:tc>
        <w:tc>
          <w:tcPr>
            <w:tcW w:w="2139"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大</w:t>
            </w:r>
            <w:r>
              <w:rPr>
                <w:rFonts w:ascii="仿宋_GB2312" w:eastAsia="仿宋_GB2312" w:hAnsi="仿宋_GB2312" w:cs="仿宋_GB2312" w:hint="eastAsia"/>
                <w:color w:val="000000" w:themeColor="text1"/>
                <w:sz w:val="24"/>
              </w:rPr>
              <w:t>蝴蝶兰</w:t>
            </w:r>
          </w:p>
        </w:tc>
        <w:tc>
          <w:tcPr>
            <w:tcW w:w="2370" w:type="dxa"/>
            <w:vAlign w:val="center"/>
          </w:tcPr>
          <w:p w:rsidR="00EB6657" w:rsidRDefault="00EB6657">
            <w:pPr>
              <w:jc w:val="center"/>
              <w:rPr>
                <w:rFonts w:ascii="仿宋_GB2312" w:eastAsia="仿宋_GB2312" w:hAnsi="仿宋_GB2312" w:cs="仿宋_GB2312"/>
                <w:color w:val="000000" w:themeColor="text1"/>
                <w:sz w:val="24"/>
              </w:rPr>
            </w:pPr>
          </w:p>
        </w:tc>
        <w:tc>
          <w:tcPr>
            <w:tcW w:w="1050"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盆</w:t>
            </w:r>
          </w:p>
        </w:tc>
        <w:tc>
          <w:tcPr>
            <w:tcW w:w="1725"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p>
        </w:tc>
      </w:tr>
      <w:tr w:rsidR="00EB6657">
        <w:trPr>
          <w:trHeight w:val="345"/>
        </w:trPr>
        <w:tc>
          <w:tcPr>
            <w:tcW w:w="801" w:type="dxa"/>
            <w:vMerge/>
            <w:vAlign w:val="center"/>
          </w:tcPr>
          <w:p w:rsidR="00EB6657" w:rsidRDefault="00EB6657">
            <w:pPr>
              <w:jc w:val="center"/>
              <w:rPr>
                <w:rFonts w:ascii="仿宋_GB2312" w:eastAsia="仿宋_GB2312" w:hAnsi="仿宋_GB2312" w:cs="仿宋_GB2312"/>
                <w:sz w:val="24"/>
              </w:rPr>
            </w:pPr>
          </w:p>
        </w:tc>
        <w:tc>
          <w:tcPr>
            <w:tcW w:w="2139"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小</w:t>
            </w:r>
            <w:r>
              <w:rPr>
                <w:rFonts w:ascii="仿宋_GB2312" w:eastAsia="仿宋_GB2312" w:hAnsi="仿宋_GB2312" w:cs="仿宋_GB2312" w:hint="eastAsia"/>
                <w:color w:val="000000" w:themeColor="text1"/>
                <w:sz w:val="24"/>
              </w:rPr>
              <w:t>蝴蝶兰</w:t>
            </w:r>
          </w:p>
        </w:tc>
        <w:tc>
          <w:tcPr>
            <w:tcW w:w="2370" w:type="dxa"/>
            <w:vAlign w:val="center"/>
          </w:tcPr>
          <w:p w:rsidR="00EB6657" w:rsidRDefault="00EB6657">
            <w:pPr>
              <w:jc w:val="center"/>
              <w:rPr>
                <w:rFonts w:ascii="仿宋_GB2312" w:eastAsia="仿宋_GB2312" w:hAnsi="仿宋_GB2312" w:cs="仿宋_GB2312"/>
                <w:color w:val="000000" w:themeColor="text1"/>
                <w:sz w:val="24"/>
              </w:rPr>
            </w:pPr>
          </w:p>
        </w:tc>
        <w:tc>
          <w:tcPr>
            <w:tcW w:w="1050"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盆</w:t>
            </w:r>
          </w:p>
        </w:tc>
        <w:tc>
          <w:tcPr>
            <w:tcW w:w="1725"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p>
        </w:tc>
      </w:tr>
      <w:tr w:rsidR="00EB6657">
        <w:trPr>
          <w:trHeight w:val="345"/>
        </w:trPr>
        <w:tc>
          <w:tcPr>
            <w:tcW w:w="801" w:type="dxa"/>
            <w:vMerge/>
            <w:vAlign w:val="center"/>
          </w:tcPr>
          <w:p w:rsidR="00EB6657" w:rsidRDefault="00EB6657">
            <w:pPr>
              <w:jc w:val="center"/>
              <w:rPr>
                <w:rFonts w:ascii="仿宋_GB2312" w:eastAsia="仿宋_GB2312" w:hAnsi="仿宋_GB2312" w:cs="仿宋_GB2312"/>
                <w:sz w:val="24"/>
              </w:rPr>
            </w:pPr>
          </w:p>
        </w:tc>
        <w:tc>
          <w:tcPr>
            <w:tcW w:w="2139"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空气凤梨</w:t>
            </w:r>
          </w:p>
        </w:tc>
        <w:tc>
          <w:tcPr>
            <w:tcW w:w="2370" w:type="dxa"/>
            <w:vAlign w:val="center"/>
          </w:tcPr>
          <w:p w:rsidR="00EB6657" w:rsidRDefault="00EB6657">
            <w:pPr>
              <w:jc w:val="center"/>
              <w:rPr>
                <w:rFonts w:ascii="仿宋_GB2312" w:eastAsia="仿宋_GB2312" w:hAnsi="仿宋_GB2312" w:cs="仿宋_GB2312"/>
                <w:color w:val="000000" w:themeColor="text1"/>
                <w:sz w:val="24"/>
              </w:rPr>
            </w:pPr>
          </w:p>
        </w:tc>
        <w:tc>
          <w:tcPr>
            <w:tcW w:w="1050" w:type="dxa"/>
            <w:vAlign w:val="center"/>
          </w:tcPr>
          <w:p w:rsidR="00EB6657" w:rsidRDefault="00CC7A03">
            <w:pPr>
              <w:jc w:val="center"/>
              <w:rPr>
                <w:rFonts w:ascii="仿宋_GB2312" w:eastAsia="仿宋_GB2312" w:hAnsi="仿宋_GB2312" w:cs="仿宋_GB2312"/>
                <w:color w:val="000000" w:themeColor="text1"/>
                <w:sz w:val="24"/>
              </w:rPr>
            </w:pPr>
            <w:proofErr w:type="gramStart"/>
            <w:r>
              <w:rPr>
                <w:rFonts w:ascii="Times New Roman" w:eastAsia="仿宋_GB2312" w:hAnsi="Times New Roman"/>
                <w:sz w:val="24"/>
              </w:rPr>
              <w:t>个</w:t>
            </w:r>
            <w:proofErr w:type="gramEnd"/>
          </w:p>
        </w:tc>
        <w:tc>
          <w:tcPr>
            <w:tcW w:w="1725" w:type="dxa"/>
            <w:vAlign w:val="center"/>
          </w:tcPr>
          <w:p w:rsidR="00EB6657" w:rsidRDefault="00CC7A03">
            <w:pPr>
              <w:jc w:val="center"/>
              <w:rPr>
                <w:rFonts w:ascii="仿宋_GB2312" w:eastAsia="仿宋_GB2312" w:hAnsi="仿宋_GB2312" w:cs="仿宋_GB2312"/>
                <w:color w:val="000000" w:themeColor="text1"/>
                <w:sz w:val="24"/>
              </w:rPr>
            </w:pPr>
            <w:r>
              <w:rPr>
                <w:rFonts w:ascii="仿宋_GB2312" w:eastAsia="仿宋_GB2312" w:hAnsi="仿宋_GB2312" w:cs="仿宋_GB2312" w:hint="eastAsia"/>
                <w:color w:val="000000" w:themeColor="text1"/>
                <w:sz w:val="24"/>
              </w:rPr>
              <w:t>1</w:t>
            </w:r>
          </w:p>
        </w:tc>
      </w:tr>
      <w:tr w:rsidR="00EB6657">
        <w:trPr>
          <w:trHeight w:val="345"/>
        </w:trPr>
        <w:tc>
          <w:tcPr>
            <w:tcW w:w="801" w:type="dxa"/>
            <w:vMerge w:val="restart"/>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枝材</w:t>
            </w:r>
          </w:p>
          <w:p w:rsidR="00EB6657" w:rsidRDefault="00CC7A03">
            <w:pPr>
              <w:jc w:val="center"/>
              <w:rPr>
                <w:rFonts w:ascii="Times New Roman" w:eastAsia="仿宋_GB2312" w:hAnsi="Times New Roman"/>
                <w:sz w:val="24"/>
              </w:rPr>
            </w:pPr>
            <w:proofErr w:type="gramStart"/>
            <w:r>
              <w:rPr>
                <w:rFonts w:ascii="Times New Roman" w:eastAsia="仿宋_GB2312" w:hAnsi="Times New Roman" w:hint="eastAsia"/>
                <w:sz w:val="24"/>
              </w:rPr>
              <w:t>叶材</w:t>
            </w:r>
            <w:proofErr w:type="gramEnd"/>
          </w:p>
        </w:tc>
        <w:tc>
          <w:tcPr>
            <w:tcW w:w="2139" w:type="dxa"/>
            <w:vAlign w:val="center"/>
          </w:tcPr>
          <w:p w:rsidR="00EB6657" w:rsidRDefault="00CC7A03">
            <w:pPr>
              <w:tabs>
                <w:tab w:val="center" w:pos="1021"/>
              </w:tabs>
              <w:jc w:val="center"/>
              <w:rPr>
                <w:rFonts w:ascii="Times New Roman" w:eastAsia="仿宋_GB2312" w:hAnsi="Times New Roman"/>
                <w:sz w:val="24"/>
              </w:rPr>
            </w:pPr>
            <w:r>
              <w:rPr>
                <w:rFonts w:ascii="Times New Roman" w:eastAsia="仿宋_GB2312" w:hAnsi="Times New Roman" w:hint="eastAsia"/>
                <w:sz w:val="24"/>
              </w:rPr>
              <w:t>茶梅枝</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tabs>
                <w:tab w:val="center" w:pos="1021"/>
              </w:tabs>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南天竹</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枝</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3</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tabs>
                <w:tab w:val="center" w:pos="1021"/>
              </w:tabs>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红花檵木</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枝</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3</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tabs>
                <w:tab w:val="left" w:pos="505"/>
                <w:tab w:val="center" w:pos="1021"/>
              </w:tabs>
              <w:jc w:val="center"/>
              <w:rPr>
                <w:rFonts w:ascii="Times New Roman" w:eastAsia="仿宋_GB2312" w:hAnsi="Times New Roman"/>
                <w:color w:val="000000" w:themeColor="text1"/>
                <w:sz w:val="24"/>
              </w:rPr>
            </w:pPr>
            <w:proofErr w:type="gramStart"/>
            <w:r>
              <w:rPr>
                <w:rFonts w:ascii="Times New Roman" w:eastAsia="仿宋_GB2312" w:hAnsi="Times New Roman" w:hint="eastAsia"/>
                <w:color w:val="000000" w:themeColor="text1"/>
                <w:sz w:val="24"/>
              </w:rPr>
              <w:t>龙柳</w:t>
            </w:r>
            <w:proofErr w:type="gramEnd"/>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枝</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tabs>
                <w:tab w:val="left" w:pos="505"/>
                <w:tab w:val="center" w:pos="1021"/>
              </w:tabs>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红柳</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枝</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tabs>
                <w:tab w:val="left" w:pos="505"/>
                <w:tab w:val="center" w:pos="1021"/>
              </w:tabs>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喷泉草</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火焰兰</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284"/>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龟背叶</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90"/>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proofErr w:type="gramStart"/>
            <w:r>
              <w:rPr>
                <w:rFonts w:ascii="Times New Roman" w:eastAsia="仿宋_GB2312" w:hAnsi="Times New Roman" w:hint="eastAsia"/>
                <w:color w:val="000000" w:themeColor="text1"/>
                <w:sz w:val="24"/>
              </w:rPr>
              <w:t>刚草</w:t>
            </w:r>
            <w:proofErr w:type="gramEnd"/>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90"/>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千层金</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90"/>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旱山草</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1</w:t>
            </w:r>
          </w:p>
        </w:tc>
      </w:tr>
      <w:tr w:rsidR="00EB6657">
        <w:trPr>
          <w:trHeight w:val="206"/>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蓝星蕨</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206"/>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鸢尾叶</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书带草</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一叶兰</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高山羊齿</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254"/>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水蜡烛叶</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2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八角金盘叶</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restart"/>
            <w:vAlign w:val="center"/>
          </w:tcPr>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EB6657">
            <w:pPr>
              <w:jc w:val="center"/>
              <w:rPr>
                <w:rFonts w:ascii="Times New Roman" w:eastAsia="仿宋_GB2312" w:hAnsi="Times New Roman"/>
                <w:sz w:val="24"/>
              </w:rPr>
            </w:pPr>
          </w:p>
          <w:p w:rsidR="00EB6657" w:rsidRDefault="00CC7A03">
            <w:pPr>
              <w:jc w:val="center"/>
              <w:rPr>
                <w:rFonts w:ascii="Times New Roman" w:eastAsia="仿宋_GB2312" w:hAnsi="Times New Roman"/>
                <w:sz w:val="24"/>
              </w:rPr>
            </w:pPr>
            <w:r>
              <w:rPr>
                <w:rFonts w:ascii="Times New Roman" w:eastAsia="仿宋_GB2312" w:hAnsi="Times New Roman"/>
                <w:sz w:val="24"/>
              </w:rPr>
              <w:t>花材</w:t>
            </w:r>
          </w:p>
          <w:p w:rsidR="00EB6657" w:rsidRDefault="00EB6657">
            <w:pPr>
              <w:jc w:val="center"/>
              <w:rPr>
                <w:rFonts w:ascii="Times New Roman" w:eastAsia="仿宋_GB2312" w:hAnsi="Times New Roman"/>
                <w:sz w:val="24"/>
              </w:rPr>
            </w:pPr>
          </w:p>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玫瑰</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粉</w:t>
            </w:r>
            <w:r>
              <w:rPr>
                <w:rFonts w:ascii="Times New Roman" w:eastAsia="仿宋_GB2312" w:hAnsi="Times New Roman"/>
                <w:sz w:val="24"/>
              </w:rPr>
              <w:t>/</w:t>
            </w:r>
            <w:r>
              <w:rPr>
                <w:rFonts w:ascii="Times New Roman" w:eastAsia="仿宋_GB2312" w:hAnsi="Times New Roman"/>
                <w:sz w:val="24"/>
              </w:rPr>
              <w:t>红</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枝</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10</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小向日葵</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黄</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枝</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康乃馨</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绿色</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枝</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10</w:t>
            </w:r>
          </w:p>
        </w:tc>
      </w:tr>
      <w:tr w:rsidR="00EB6657">
        <w:trPr>
          <w:trHeight w:val="322"/>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多头</w:t>
            </w:r>
            <w:r>
              <w:rPr>
                <w:rFonts w:ascii="Times New Roman" w:eastAsia="仿宋_GB2312" w:hAnsi="Times New Roman" w:hint="eastAsia"/>
                <w:sz w:val="24"/>
              </w:rPr>
              <w:t>玫瑰</w:t>
            </w:r>
          </w:p>
        </w:tc>
        <w:tc>
          <w:tcPr>
            <w:tcW w:w="2370"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橘</w:t>
            </w:r>
            <w:proofErr w:type="gramEnd"/>
            <w:r>
              <w:rPr>
                <w:rFonts w:ascii="Times New Roman" w:eastAsia="仿宋_GB2312" w:hAnsi="Times New Roman"/>
                <w:sz w:val="24"/>
              </w:rPr>
              <w:t>/</w:t>
            </w:r>
            <w:r>
              <w:rPr>
                <w:rFonts w:ascii="Times New Roman" w:eastAsia="仿宋_GB2312" w:hAnsi="Times New Roman" w:hint="eastAsia"/>
                <w:sz w:val="24"/>
              </w:rPr>
              <w:t>红</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0.5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天鹅绒</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海芋</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黄色</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千代兰</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紫色</w:t>
            </w:r>
            <w:r>
              <w:rPr>
                <w:rFonts w:ascii="Times New Roman" w:eastAsia="仿宋_GB2312" w:hAnsi="Times New Roman" w:hint="eastAsia"/>
                <w:sz w:val="24"/>
              </w:rPr>
              <w:t>/</w:t>
            </w:r>
            <w:r>
              <w:rPr>
                <w:rFonts w:ascii="Times New Roman" w:eastAsia="仿宋_GB2312" w:hAnsi="Times New Roman" w:hint="eastAsia"/>
                <w:sz w:val="24"/>
              </w:rPr>
              <w:t>黄色</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小飞燕</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蓝</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百合</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红</w:t>
            </w:r>
            <w:r>
              <w:rPr>
                <w:rFonts w:ascii="Times New Roman" w:eastAsia="仿宋_GB2312" w:hAnsi="Times New Roman"/>
                <w:sz w:val="24"/>
              </w:rPr>
              <w:t>/</w:t>
            </w:r>
            <w:r>
              <w:rPr>
                <w:rFonts w:ascii="Times New Roman" w:eastAsia="仿宋_GB2312" w:hAnsi="Times New Roman"/>
                <w:sz w:val="24"/>
              </w:rPr>
              <w:t>黄</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枝</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3</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松虫草</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烟花菊</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枝</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5</w:t>
            </w:r>
          </w:p>
        </w:tc>
      </w:tr>
      <w:tr w:rsidR="00EB6657">
        <w:trPr>
          <w:trHeight w:val="345"/>
        </w:trPr>
        <w:tc>
          <w:tcPr>
            <w:tcW w:w="801" w:type="dxa"/>
            <w:vMerge/>
            <w:vAlign w:val="center"/>
          </w:tcPr>
          <w:p w:rsidR="00EB6657" w:rsidRDefault="00EB6657">
            <w:pPr>
              <w:ind w:firstLine="420"/>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鼠尾</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紫色</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洋桔梗</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白</w:t>
            </w:r>
            <w:r>
              <w:rPr>
                <w:rFonts w:ascii="Times New Roman" w:eastAsia="仿宋_GB2312" w:hAnsi="Times New Roman" w:hint="eastAsia"/>
                <w:sz w:val="24"/>
              </w:rPr>
              <w:t>/</w:t>
            </w:r>
            <w:r>
              <w:rPr>
                <w:rFonts w:ascii="Times New Roman" w:eastAsia="仿宋_GB2312" w:hAnsi="Times New Roman" w:hint="eastAsia"/>
                <w:sz w:val="24"/>
              </w:rPr>
              <w:t>香槟</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0.5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紫</w:t>
            </w:r>
            <w:proofErr w:type="gramStart"/>
            <w:r>
              <w:rPr>
                <w:rFonts w:ascii="Times New Roman" w:eastAsia="仿宋_GB2312" w:hAnsi="Times New Roman" w:hint="eastAsia"/>
                <w:sz w:val="24"/>
              </w:rPr>
              <w:t>鸢</w:t>
            </w:r>
            <w:proofErr w:type="gramEnd"/>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黄金球</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绿毛球</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枝</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10</w:t>
            </w:r>
          </w:p>
        </w:tc>
      </w:tr>
      <w:tr w:rsidR="00EB6657">
        <w:trPr>
          <w:trHeight w:val="90"/>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水仙百合</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白</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183"/>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小菊</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黄</w:t>
            </w:r>
            <w:r>
              <w:rPr>
                <w:rFonts w:ascii="Times New Roman" w:eastAsia="仿宋_GB2312" w:hAnsi="Times New Roman" w:hint="eastAsia"/>
                <w:sz w:val="24"/>
              </w:rPr>
              <w:t>/</w:t>
            </w:r>
            <w:r>
              <w:rPr>
                <w:rFonts w:ascii="Times New Roman" w:eastAsia="仿宋_GB2312" w:hAnsi="Times New Roman" w:hint="eastAsia"/>
                <w:sz w:val="24"/>
              </w:rPr>
              <w:t>绿</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0.5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蓝星花</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把</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0.5</w:t>
            </w:r>
          </w:p>
        </w:tc>
      </w:tr>
      <w:tr w:rsidR="00EB6657">
        <w:trPr>
          <w:trHeight w:val="39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color w:val="000000" w:themeColor="text1"/>
                <w:sz w:val="24"/>
              </w:rPr>
              <w:t>红</w:t>
            </w:r>
            <w:r>
              <w:rPr>
                <w:rFonts w:ascii="Times New Roman" w:eastAsia="仿宋_GB2312" w:hAnsi="Times New Roman" w:hint="eastAsia"/>
                <w:color w:val="000000" w:themeColor="text1"/>
                <w:sz w:val="24"/>
              </w:rPr>
              <w:t>豆</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color w:val="000000" w:themeColor="text1"/>
                <w:sz w:val="24"/>
              </w:rPr>
              <w:t>0.5</w:t>
            </w:r>
          </w:p>
        </w:tc>
      </w:tr>
      <w:tr w:rsidR="00EB6657">
        <w:trPr>
          <w:trHeight w:val="39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格桑花</w:t>
            </w:r>
          </w:p>
        </w:tc>
        <w:tc>
          <w:tcPr>
            <w:tcW w:w="2370" w:type="dxa"/>
            <w:vAlign w:val="center"/>
          </w:tcPr>
          <w:p w:rsidR="00EB6657" w:rsidRDefault="00EB6657">
            <w:pPr>
              <w:jc w:val="center"/>
              <w:rPr>
                <w:rFonts w:ascii="Times New Roman" w:eastAsia="仿宋_GB2312" w:hAnsi="Times New Roman"/>
                <w:color w:val="000000" w:themeColor="text1"/>
                <w:sz w:val="24"/>
              </w:rPr>
            </w:pP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39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雪梅</w:t>
            </w:r>
          </w:p>
        </w:tc>
        <w:tc>
          <w:tcPr>
            <w:tcW w:w="237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红紫</w:t>
            </w: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39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color w:val="000000" w:themeColor="text1"/>
                <w:sz w:val="24"/>
              </w:rPr>
            </w:pPr>
            <w:proofErr w:type="gramStart"/>
            <w:r>
              <w:rPr>
                <w:rFonts w:ascii="Times New Roman" w:eastAsia="仿宋_GB2312" w:hAnsi="Times New Roman" w:hint="eastAsia"/>
                <w:color w:val="000000" w:themeColor="text1"/>
                <w:sz w:val="24"/>
              </w:rPr>
              <w:t>拉丝非</w:t>
            </w:r>
            <w:proofErr w:type="gramEnd"/>
          </w:p>
        </w:tc>
        <w:tc>
          <w:tcPr>
            <w:tcW w:w="237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橙色</w:t>
            </w: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0.5</w:t>
            </w:r>
          </w:p>
        </w:tc>
      </w:tr>
      <w:tr w:rsidR="00EB6657">
        <w:trPr>
          <w:trHeight w:val="345"/>
        </w:trPr>
        <w:tc>
          <w:tcPr>
            <w:tcW w:w="801" w:type="dxa"/>
            <w:vMerge w:val="restart"/>
            <w:vAlign w:val="center"/>
          </w:tcPr>
          <w:p w:rsidR="00EB6657" w:rsidRDefault="00EB6657">
            <w:pPr>
              <w:jc w:val="center"/>
              <w:rPr>
                <w:rFonts w:ascii="Times New Roman" w:eastAsia="仿宋_GB2312" w:hAnsi="Times New Roman"/>
                <w:sz w:val="24"/>
              </w:rPr>
            </w:pPr>
          </w:p>
          <w:p w:rsidR="00EB6657" w:rsidRDefault="00CC7A03">
            <w:pPr>
              <w:jc w:val="center"/>
              <w:rPr>
                <w:rFonts w:ascii="Times New Roman" w:eastAsia="仿宋_GB2312" w:hAnsi="Times New Roman"/>
                <w:sz w:val="24"/>
              </w:rPr>
            </w:pPr>
            <w:r>
              <w:rPr>
                <w:rFonts w:ascii="Times New Roman" w:eastAsia="仿宋_GB2312" w:hAnsi="Times New Roman"/>
                <w:sz w:val="24"/>
              </w:rPr>
              <w:t>辅材</w:t>
            </w:r>
          </w:p>
        </w:tc>
        <w:tc>
          <w:tcPr>
            <w:tcW w:w="2139"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纸包</w:t>
            </w:r>
            <w:r>
              <w:rPr>
                <w:rFonts w:ascii="Times New Roman" w:eastAsia="仿宋_GB2312" w:hAnsi="Times New Roman"/>
                <w:color w:val="000000" w:themeColor="text1"/>
                <w:sz w:val="24"/>
              </w:rPr>
              <w:t>铁丝</w:t>
            </w:r>
            <w:r>
              <w:rPr>
                <w:rFonts w:ascii="Times New Roman" w:eastAsia="仿宋_GB2312" w:hAnsi="Times New Roman" w:hint="eastAsia"/>
                <w:color w:val="000000" w:themeColor="text1"/>
                <w:sz w:val="24"/>
              </w:rPr>
              <w:t>（</w:t>
            </w:r>
            <w:r>
              <w:rPr>
                <w:rFonts w:ascii="Times New Roman" w:eastAsia="仿宋_GB2312" w:hAnsi="Times New Roman" w:hint="eastAsia"/>
                <w:color w:val="000000" w:themeColor="text1"/>
                <w:sz w:val="24"/>
              </w:rPr>
              <w:t>自带</w:t>
            </w:r>
            <w:r>
              <w:rPr>
                <w:rFonts w:ascii="Times New Roman" w:eastAsia="仿宋_GB2312" w:hAnsi="Times New Roman" w:hint="eastAsia"/>
                <w:color w:val="000000" w:themeColor="text1"/>
                <w:sz w:val="24"/>
              </w:rPr>
              <w:t>）</w:t>
            </w:r>
          </w:p>
        </w:tc>
        <w:tc>
          <w:tcPr>
            <w:tcW w:w="237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咖啡色</w:t>
            </w:r>
            <w:r>
              <w:rPr>
                <w:rFonts w:ascii="Times New Roman" w:eastAsia="仿宋_GB2312" w:hAnsi="Times New Roman"/>
                <w:color w:val="000000" w:themeColor="text1"/>
                <w:sz w:val="24"/>
              </w:rPr>
              <w:t>16#,80cm</w:t>
            </w:r>
          </w:p>
        </w:tc>
        <w:tc>
          <w:tcPr>
            <w:tcW w:w="1050"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color w:val="000000" w:themeColor="text1"/>
                <w:sz w:val="24"/>
              </w:rPr>
              <w:t>把</w:t>
            </w:r>
          </w:p>
        </w:tc>
        <w:tc>
          <w:tcPr>
            <w:tcW w:w="1725" w:type="dxa"/>
            <w:vAlign w:val="center"/>
          </w:tcPr>
          <w:p w:rsidR="00EB6657" w:rsidRDefault="00CC7A03">
            <w:pPr>
              <w:jc w:val="center"/>
              <w:rPr>
                <w:rFonts w:ascii="Times New Roman" w:eastAsia="仿宋_GB2312" w:hAnsi="Times New Roman"/>
                <w:color w:val="000000" w:themeColor="text1"/>
                <w:sz w:val="24"/>
              </w:rPr>
            </w:pPr>
            <w:r>
              <w:rPr>
                <w:rFonts w:ascii="Times New Roman" w:eastAsia="仿宋_GB2312" w:hAnsi="Times New Roman" w:hint="eastAsia"/>
                <w:color w:val="000000" w:themeColor="text1"/>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铝丝</w:t>
            </w:r>
            <w:r>
              <w:rPr>
                <w:rFonts w:ascii="Times New Roman" w:eastAsia="仿宋_GB2312" w:hAnsi="Times New Roman" w:hint="eastAsia"/>
                <w:sz w:val="24"/>
              </w:rPr>
              <w:t>（</w:t>
            </w:r>
            <w:r>
              <w:rPr>
                <w:rFonts w:ascii="Times New Roman" w:eastAsia="仿宋_GB2312" w:hAnsi="Times New Roman" w:hint="eastAsia"/>
                <w:sz w:val="24"/>
              </w:rPr>
              <w:t>自带</w:t>
            </w:r>
            <w:r>
              <w:rPr>
                <w:rFonts w:ascii="Times New Roman" w:eastAsia="仿宋_GB2312" w:hAnsi="Times New Roman" w:hint="eastAsia"/>
                <w:sz w:val="24"/>
              </w:rPr>
              <w:t>）</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金色，</w:t>
            </w:r>
            <w:r>
              <w:rPr>
                <w:rFonts w:ascii="Times New Roman" w:eastAsia="仿宋_GB2312" w:hAnsi="Times New Roman"/>
                <w:sz w:val="24"/>
              </w:rPr>
              <w:t>∅</w:t>
            </w:r>
            <w:r>
              <w:rPr>
                <w:rFonts w:ascii="Times New Roman" w:eastAsia="仿宋_GB2312" w:hAnsi="Times New Roman"/>
                <w:sz w:val="24"/>
              </w:rPr>
              <w:t>1.0mm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铝丝</w:t>
            </w:r>
            <w:r>
              <w:rPr>
                <w:rFonts w:ascii="Times New Roman" w:eastAsia="仿宋_GB2312" w:hAnsi="Times New Roman" w:hint="eastAsia"/>
                <w:sz w:val="24"/>
              </w:rPr>
              <w:t>（</w:t>
            </w:r>
            <w:r>
              <w:rPr>
                <w:rFonts w:ascii="Times New Roman" w:eastAsia="仿宋_GB2312" w:hAnsi="Times New Roman" w:hint="eastAsia"/>
                <w:sz w:val="24"/>
              </w:rPr>
              <w:t>自带</w:t>
            </w:r>
            <w:r>
              <w:rPr>
                <w:rFonts w:ascii="Times New Roman" w:eastAsia="仿宋_GB2312" w:hAnsi="Times New Roman" w:hint="eastAsia"/>
                <w:sz w:val="24"/>
              </w:rPr>
              <w:t>）</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黑色，</w:t>
            </w:r>
            <w:r>
              <w:rPr>
                <w:rFonts w:ascii="Times New Roman" w:eastAsia="仿宋_GB2312" w:hAnsi="Times New Roman"/>
                <w:sz w:val="24"/>
              </w:rPr>
              <w:t>∅</w:t>
            </w:r>
            <w:r>
              <w:rPr>
                <w:rFonts w:ascii="Times New Roman" w:eastAsia="仿宋_GB2312" w:hAnsi="Times New Roman" w:hint="eastAsia"/>
                <w:sz w:val="24"/>
              </w:rPr>
              <w:t>2mm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2</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铜丝</w:t>
            </w:r>
            <w:r>
              <w:rPr>
                <w:rFonts w:ascii="Times New Roman" w:eastAsia="仿宋_GB2312" w:hAnsi="Times New Roman" w:hint="eastAsia"/>
                <w:sz w:val="24"/>
              </w:rPr>
              <w:t>（</w:t>
            </w:r>
            <w:r>
              <w:rPr>
                <w:rFonts w:ascii="Times New Roman" w:eastAsia="仿宋_GB2312" w:hAnsi="Times New Roman" w:hint="eastAsia"/>
                <w:sz w:val="24"/>
              </w:rPr>
              <w:t>自带</w:t>
            </w:r>
            <w:r>
              <w:rPr>
                <w:rFonts w:ascii="Times New Roman" w:eastAsia="仿宋_GB2312" w:hAnsi="Times New Roman" w:hint="eastAsia"/>
                <w:sz w:val="24"/>
              </w:rPr>
              <w:t>）</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金色，</w:t>
            </w:r>
            <w:r>
              <w:rPr>
                <w:rFonts w:ascii="Times New Roman" w:eastAsia="仿宋_GB2312" w:hAnsi="Times New Roman"/>
                <w:sz w:val="24"/>
              </w:rPr>
              <w:t>∅</w:t>
            </w:r>
            <w:r>
              <w:rPr>
                <w:rFonts w:ascii="Times New Roman" w:eastAsia="仿宋_GB2312" w:hAnsi="Times New Roman"/>
                <w:sz w:val="24"/>
              </w:rPr>
              <w:t>0.4mm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346"/>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塑料扎带</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白色，长</w:t>
            </w:r>
            <w:r>
              <w:rPr>
                <w:rFonts w:ascii="Times New Roman" w:eastAsia="仿宋_GB2312" w:hAnsi="Times New Roman"/>
                <w:sz w:val="24"/>
              </w:rPr>
              <w:t>15cm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根</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30</w:t>
            </w:r>
          </w:p>
        </w:tc>
      </w:tr>
      <w:tr w:rsidR="00EB6657">
        <w:trPr>
          <w:trHeight w:val="204"/>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绿胶带</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绿色</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环保铁丝</w:t>
            </w:r>
            <w:r>
              <w:rPr>
                <w:rFonts w:ascii="Times New Roman" w:eastAsia="仿宋_GB2312" w:hAnsi="Times New Roman" w:hint="eastAsia"/>
                <w:sz w:val="24"/>
              </w:rPr>
              <w:t>（</w:t>
            </w:r>
            <w:r>
              <w:rPr>
                <w:rFonts w:ascii="Times New Roman" w:eastAsia="仿宋_GB2312" w:hAnsi="Times New Roman" w:hint="eastAsia"/>
                <w:sz w:val="24"/>
              </w:rPr>
              <w:t>自带</w:t>
            </w:r>
            <w:r>
              <w:rPr>
                <w:rFonts w:ascii="Times New Roman" w:eastAsia="仿宋_GB2312" w:hAnsi="Times New Roman" w:hint="eastAsia"/>
                <w:sz w:val="24"/>
              </w:rPr>
              <w:t>）</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绿铁丝</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24#</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根</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10</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鲜花胶</w:t>
            </w:r>
            <w:r>
              <w:rPr>
                <w:rFonts w:ascii="Times New Roman" w:eastAsia="仿宋_GB2312" w:hAnsi="Times New Roman" w:hint="eastAsia"/>
                <w:sz w:val="24"/>
              </w:rPr>
              <w:t>（</w:t>
            </w:r>
            <w:r>
              <w:rPr>
                <w:rFonts w:ascii="Times New Roman" w:eastAsia="仿宋_GB2312" w:hAnsi="Times New Roman" w:hint="eastAsia"/>
                <w:sz w:val="24"/>
              </w:rPr>
              <w:t>自带</w:t>
            </w:r>
            <w:r>
              <w:rPr>
                <w:rFonts w:ascii="Times New Roman" w:eastAsia="仿宋_GB2312" w:hAnsi="Times New Roman" w:hint="eastAsia"/>
                <w:sz w:val="24"/>
              </w:rPr>
              <w:t>）</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管</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玻璃试管</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15mm*80mm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支</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15</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玻璃试管</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20</w:t>
            </w:r>
            <w:r>
              <w:rPr>
                <w:rFonts w:ascii="Times New Roman" w:eastAsia="仿宋_GB2312" w:hAnsi="Times New Roman"/>
                <w:sz w:val="24"/>
              </w:rPr>
              <w:t>mm*</w:t>
            </w:r>
            <w:r>
              <w:rPr>
                <w:rFonts w:ascii="Times New Roman" w:eastAsia="仿宋_GB2312" w:hAnsi="Times New Roman" w:hint="eastAsia"/>
                <w:sz w:val="24"/>
              </w:rPr>
              <w:t>140</w:t>
            </w:r>
            <w:r>
              <w:rPr>
                <w:rFonts w:ascii="Times New Roman" w:eastAsia="仿宋_GB2312" w:hAnsi="Times New Roman"/>
                <w:sz w:val="24"/>
              </w:rPr>
              <w:t>mm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支</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10</w:t>
            </w:r>
          </w:p>
        </w:tc>
      </w:tr>
      <w:tr w:rsidR="00EB6657">
        <w:trPr>
          <w:trHeight w:val="345"/>
        </w:trPr>
        <w:tc>
          <w:tcPr>
            <w:tcW w:w="801" w:type="dxa"/>
            <w:vMerge/>
            <w:vAlign w:val="center"/>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玻璃试管</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30</w:t>
            </w:r>
            <w:r>
              <w:rPr>
                <w:rFonts w:ascii="Times New Roman" w:eastAsia="仿宋_GB2312" w:hAnsi="Times New Roman"/>
                <w:sz w:val="24"/>
              </w:rPr>
              <w:t>mm</w:t>
            </w:r>
            <w:r>
              <w:rPr>
                <w:rFonts w:ascii="Times New Roman" w:eastAsia="仿宋_GB2312" w:hAnsi="Times New Roman" w:hint="eastAsia"/>
                <w:sz w:val="24"/>
              </w:rPr>
              <w:t>*125</w:t>
            </w:r>
            <w:r>
              <w:rPr>
                <w:rFonts w:ascii="Times New Roman" w:eastAsia="仿宋_GB2312" w:hAnsi="Times New Roman"/>
                <w:sz w:val="24"/>
              </w:rPr>
              <w:t>mm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支</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5</w:t>
            </w:r>
          </w:p>
        </w:tc>
      </w:tr>
      <w:tr w:rsidR="00EB6657">
        <w:trPr>
          <w:trHeight w:val="345"/>
        </w:trPr>
        <w:tc>
          <w:tcPr>
            <w:tcW w:w="801" w:type="dxa"/>
            <w:vMerge/>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麻绳</w:t>
            </w:r>
            <w:r>
              <w:rPr>
                <w:rFonts w:ascii="Times New Roman" w:eastAsia="仿宋_GB2312" w:hAnsi="Times New Roman" w:hint="eastAsia"/>
                <w:sz w:val="24"/>
              </w:rPr>
              <w:t>（</w:t>
            </w:r>
            <w:r>
              <w:rPr>
                <w:rFonts w:ascii="Times New Roman" w:eastAsia="仿宋_GB2312" w:hAnsi="Times New Roman" w:hint="eastAsia"/>
                <w:sz w:val="24"/>
              </w:rPr>
              <w:t>自带</w:t>
            </w:r>
            <w:r>
              <w:rPr>
                <w:rFonts w:ascii="Times New Roman" w:eastAsia="仿宋_GB2312" w:hAnsi="Times New Roman" w:hint="eastAsia"/>
                <w:sz w:val="24"/>
              </w:rPr>
              <w:t>）</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米</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5</w:t>
            </w:r>
          </w:p>
        </w:tc>
      </w:tr>
      <w:tr w:rsidR="00EB6657">
        <w:trPr>
          <w:trHeight w:val="222"/>
        </w:trPr>
        <w:tc>
          <w:tcPr>
            <w:tcW w:w="801" w:type="dxa"/>
            <w:vMerge/>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竹片</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宽</w:t>
            </w:r>
            <w:r>
              <w:rPr>
                <w:rFonts w:ascii="Times New Roman" w:eastAsia="仿宋_GB2312" w:hAnsi="Times New Roman" w:hint="eastAsia"/>
                <w:sz w:val="24"/>
              </w:rPr>
              <w:t>1</w:t>
            </w:r>
            <w:r>
              <w:rPr>
                <w:rFonts w:ascii="Times New Roman" w:eastAsia="仿宋_GB2312" w:hAnsi="Times New Roman"/>
                <w:sz w:val="24"/>
              </w:rPr>
              <w:t>cm</w:t>
            </w:r>
            <w:r>
              <w:rPr>
                <w:rFonts w:ascii="Times New Roman" w:eastAsia="仿宋_GB2312" w:hAnsi="Times New Roman"/>
                <w:sz w:val="24"/>
              </w:rPr>
              <w:t>，长</w:t>
            </w:r>
            <w:r>
              <w:rPr>
                <w:rFonts w:ascii="Times New Roman" w:eastAsia="仿宋_GB2312" w:hAnsi="Times New Roman"/>
                <w:sz w:val="24"/>
              </w:rPr>
              <w:t>200cm</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根</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5</w:t>
            </w:r>
          </w:p>
        </w:tc>
      </w:tr>
      <w:tr w:rsidR="00EB6657">
        <w:trPr>
          <w:trHeight w:val="206"/>
        </w:trPr>
        <w:tc>
          <w:tcPr>
            <w:tcW w:w="801" w:type="dxa"/>
            <w:vMerge/>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三叉木</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根</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3</w:t>
            </w:r>
          </w:p>
        </w:tc>
      </w:tr>
      <w:tr w:rsidR="00EB6657">
        <w:trPr>
          <w:trHeight w:val="206"/>
        </w:trPr>
        <w:tc>
          <w:tcPr>
            <w:tcW w:w="801" w:type="dxa"/>
            <w:vMerge/>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毛线</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各色随机</w:t>
            </w: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206"/>
        </w:trPr>
        <w:tc>
          <w:tcPr>
            <w:tcW w:w="801" w:type="dxa"/>
            <w:vMerge/>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皱纹纸</w:t>
            </w:r>
          </w:p>
        </w:tc>
        <w:tc>
          <w:tcPr>
            <w:tcW w:w="2370" w:type="dxa"/>
            <w:vAlign w:val="center"/>
          </w:tcPr>
          <w:p w:rsidR="00EB6657" w:rsidRDefault="00EB6657">
            <w:pPr>
              <w:jc w:val="center"/>
              <w:rPr>
                <w:rFonts w:ascii="Times New Roman" w:eastAsia="仿宋_GB2312" w:hAnsi="Times New Roman"/>
                <w:sz w:val="24"/>
              </w:rPr>
            </w:pPr>
          </w:p>
        </w:tc>
        <w:tc>
          <w:tcPr>
            <w:tcW w:w="105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卷</w:t>
            </w:r>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r w:rsidR="00EB6657">
        <w:trPr>
          <w:trHeight w:val="345"/>
        </w:trPr>
        <w:tc>
          <w:tcPr>
            <w:tcW w:w="801" w:type="dxa"/>
            <w:vMerge/>
          </w:tcPr>
          <w:p w:rsidR="00EB6657" w:rsidRDefault="00EB6657">
            <w:pPr>
              <w:jc w:val="center"/>
              <w:rPr>
                <w:rFonts w:ascii="Times New Roman" w:eastAsia="仿宋_GB2312" w:hAnsi="Times New Roman"/>
                <w:sz w:val="24"/>
              </w:rPr>
            </w:pPr>
          </w:p>
        </w:tc>
        <w:tc>
          <w:tcPr>
            <w:tcW w:w="213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纸盒</w:t>
            </w:r>
          </w:p>
        </w:tc>
        <w:tc>
          <w:tcPr>
            <w:tcW w:w="2370"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19cm</w:t>
            </w:r>
            <w:r>
              <w:rPr>
                <w:rFonts w:ascii="Times New Roman" w:eastAsia="仿宋_GB2312" w:hAnsi="Times New Roman" w:hint="eastAsia"/>
                <w:sz w:val="24"/>
              </w:rPr>
              <w:t>*</w:t>
            </w:r>
            <w:r>
              <w:rPr>
                <w:rFonts w:ascii="Times New Roman" w:eastAsia="仿宋_GB2312" w:hAnsi="Times New Roman" w:hint="eastAsia"/>
                <w:sz w:val="24"/>
              </w:rPr>
              <w:t>14cm</w:t>
            </w:r>
            <w:r>
              <w:rPr>
                <w:rFonts w:ascii="Times New Roman" w:eastAsia="仿宋_GB2312" w:hAnsi="Times New Roman" w:hint="eastAsia"/>
                <w:sz w:val="24"/>
              </w:rPr>
              <w:t>*</w:t>
            </w:r>
            <w:r>
              <w:rPr>
                <w:rFonts w:ascii="Times New Roman" w:eastAsia="仿宋_GB2312" w:hAnsi="Times New Roman" w:hint="eastAsia"/>
                <w:sz w:val="24"/>
              </w:rPr>
              <w:t>5.2cm</w:t>
            </w:r>
          </w:p>
        </w:tc>
        <w:tc>
          <w:tcPr>
            <w:tcW w:w="1050"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hint="eastAsia"/>
                <w:sz w:val="24"/>
              </w:rPr>
              <w:t>个</w:t>
            </w:r>
            <w:proofErr w:type="gramEnd"/>
          </w:p>
        </w:tc>
        <w:tc>
          <w:tcPr>
            <w:tcW w:w="172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1</w:t>
            </w:r>
          </w:p>
        </w:tc>
      </w:tr>
    </w:tbl>
    <w:p w:rsidR="00EB6657" w:rsidRDefault="00CC7A03">
      <w:pPr>
        <w:ind w:left="240" w:hangingChars="100" w:hanging="240"/>
        <w:jc w:val="left"/>
        <w:rPr>
          <w:rFonts w:ascii="Times New Roman" w:eastAsia="仿宋_GB2312" w:hAnsi="Times New Roman"/>
          <w:sz w:val="24"/>
        </w:rPr>
      </w:pPr>
      <w:r>
        <w:rPr>
          <w:rFonts w:ascii="Times New Roman" w:eastAsia="仿宋_GB2312" w:hAnsi="Times New Roman" w:hint="eastAsia"/>
          <w:sz w:val="24"/>
        </w:rPr>
        <w:t xml:space="preserve"> </w:t>
      </w:r>
      <w:r>
        <w:rPr>
          <w:rFonts w:ascii="Times New Roman" w:eastAsia="仿宋_GB2312" w:hAnsi="Times New Roman"/>
          <w:sz w:val="24"/>
        </w:rPr>
        <w:t>备注</w:t>
      </w:r>
      <w:r>
        <w:rPr>
          <w:rFonts w:ascii="Times New Roman" w:eastAsia="仿宋_GB2312" w:hAnsi="Times New Roman" w:hint="eastAsia"/>
          <w:sz w:val="24"/>
        </w:rPr>
        <w:t>：</w:t>
      </w:r>
      <w:r>
        <w:rPr>
          <w:rFonts w:ascii="Times New Roman" w:eastAsia="仿宋_GB2312" w:hAnsi="Times New Roman" w:hint="eastAsia"/>
          <w:sz w:val="24"/>
        </w:rPr>
        <w:t>1.</w:t>
      </w:r>
      <w:r>
        <w:rPr>
          <w:rFonts w:ascii="Times New Roman" w:eastAsia="仿宋_GB2312" w:hAnsi="Times New Roman" w:hint="eastAsia"/>
          <w:sz w:val="24"/>
        </w:rPr>
        <w:t>若由于季节或市场原因部分花材有所变动，调整幅度小于</w:t>
      </w:r>
      <w:r>
        <w:rPr>
          <w:rFonts w:ascii="Times New Roman" w:eastAsia="仿宋_GB2312" w:hAnsi="Times New Roman" w:hint="eastAsia"/>
          <w:sz w:val="24"/>
        </w:rPr>
        <w:t>15%</w:t>
      </w:r>
      <w:r>
        <w:rPr>
          <w:rFonts w:ascii="Times New Roman" w:eastAsia="仿宋_GB2312" w:hAnsi="Times New Roman" w:hint="eastAsia"/>
          <w:sz w:val="24"/>
        </w:rPr>
        <w:t>，变动花材在比赛前</w:t>
      </w:r>
      <w:r>
        <w:rPr>
          <w:rFonts w:ascii="Times New Roman" w:eastAsia="仿宋_GB2312" w:hAnsi="Times New Roman" w:hint="eastAsia"/>
          <w:sz w:val="24"/>
        </w:rPr>
        <w:t>3</w:t>
      </w:r>
      <w:r>
        <w:rPr>
          <w:rFonts w:ascii="Times New Roman" w:eastAsia="仿宋_GB2312" w:hAnsi="Times New Roman" w:hint="eastAsia"/>
          <w:sz w:val="24"/>
        </w:rPr>
        <w:t>日公布。</w:t>
      </w:r>
    </w:p>
    <w:p w:rsidR="00EB6657" w:rsidRDefault="00CC7A03">
      <w:pPr>
        <w:ind w:left="240" w:hangingChars="100" w:hanging="240"/>
        <w:jc w:val="left"/>
        <w:rPr>
          <w:rFonts w:ascii="Times New Roman" w:eastAsia="仿宋_GB2312" w:hAnsi="Times New Roman"/>
          <w:sz w:val="24"/>
        </w:rPr>
      </w:pPr>
      <w:r>
        <w:rPr>
          <w:rFonts w:ascii="Times New Roman" w:eastAsia="仿宋_GB2312" w:hAnsi="Times New Roman" w:hint="eastAsia"/>
          <w:sz w:val="24"/>
        </w:rPr>
        <w:t xml:space="preserve">       2.</w:t>
      </w:r>
      <w:r>
        <w:rPr>
          <w:rFonts w:ascii="Times New Roman" w:eastAsia="仿宋_GB2312" w:hAnsi="Times New Roman" w:hint="eastAsia"/>
          <w:sz w:val="24"/>
        </w:rPr>
        <w:t>竞赛所用花材、辅材等，按参赛选手数量准备，每人</w:t>
      </w:r>
      <w:r>
        <w:rPr>
          <w:rFonts w:ascii="Times New Roman" w:eastAsia="仿宋_GB2312" w:hAnsi="Times New Roman" w:hint="eastAsia"/>
          <w:sz w:val="24"/>
        </w:rPr>
        <w:t>1</w:t>
      </w:r>
      <w:r>
        <w:rPr>
          <w:rFonts w:ascii="Times New Roman" w:eastAsia="仿宋_GB2312" w:hAnsi="Times New Roman" w:hint="eastAsia"/>
          <w:sz w:val="24"/>
        </w:rPr>
        <w:t>份，比赛前放置在比赛工位。</w:t>
      </w:r>
    </w:p>
    <w:p w:rsidR="00EB6657" w:rsidRDefault="00CC7A03">
      <w:pPr>
        <w:snapToGrid w:val="0"/>
        <w:spacing w:line="560" w:lineRule="exact"/>
        <w:ind w:firstLineChars="200" w:firstLine="562"/>
        <w:rPr>
          <w:rFonts w:ascii="Times New Roman" w:eastAsia="仿宋_GB2312" w:hAnsi="Times New Roman"/>
          <w:b/>
          <w:bCs/>
          <w:sz w:val="28"/>
          <w:szCs w:val="28"/>
        </w:rPr>
      </w:pPr>
      <w:r>
        <w:rPr>
          <w:rFonts w:ascii="Times New Roman" w:eastAsia="仿宋_GB2312" w:hAnsi="Times New Roman"/>
          <w:b/>
          <w:bCs/>
          <w:sz w:val="28"/>
          <w:szCs w:val="28"/>
        </w:rPr>
        <w:t>（四）选手可自备的工具</w:t>
      </w:r>
    </w:p>
    <w:tbl>
      <w:tblPr>
        <w:tblpPr w:leftFromText="180" w:rightFromText="180" w:vertAnchor="text" w:horzAnchor="page" w:tblpX="2065" w:tblpY="128"/>
        <w:tblOverlap w:val="never"/>
        <w:tblW w:w="8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59"/>
        <w:gridCol w:w="3381"/>
        <w:gridCol w:w="3375"/>
      </w:tblGrid>
      <w:tr w:rsidR="00EB6657">
        <w:trPr>
          <w:trHeight w:val="470"/>
        </w:trPr>
        <w:tc>
          <w:tcPr>
            <w:tcW w:w="1359"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序号</w:t>
            </w:r>
          </w:p>
        </w:tc>
        <w:tc>
          <w:tcPr>
            <w:tcW w:w="3381"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名称</w:t>
            </w:r>
          </w:p>
        </w:tc>
        <w:tc>
          <w:tcPr>
            <w:tcW w:w="3375" w:type="dxa"/>
            <w:vAlign w:val="center"/>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备注</w:t>
            </w: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尺子、笔、橡皮</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2</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剪刀</w:t>
            </w:r>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修枝剪、剪刀等</w:t>
            </w: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3</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刀</w:t>
            </w:r>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美工刀、切花刀</w:t>
            </w: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4</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手锯</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5</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去</w:t>
            </w:r>
            <w:proofErr w:type="gramStart"/>
            <w:r>
              <w:rPr>
                <w:rFonts w:ascii="Times New Roman" w:eastAsia="仿宋_GB2312" w:hAnsi="Times New Roman"/>
                <w:sz w:val="24"/>
              </w:rPr>
              <w:t>刺工具</w:t>
            </w:r>
            <w:proofErr w:type="gramEnd"/>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除刺钳等</w:t>
            </w: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6</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各种钳子</w:t>
            </w:r>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如老虎钳、尖嘴钳等</w:t>
            </w:r>
          </w:p>
        </w:tc>
      </w:tr>
      <w:tr w:rsidR="00EB6657">
        <w:trPr>
          <w:trHeight w:val="290"/>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7</w:t>
            </w:r>
          </w:p>
        </w:tc>
        <w:tc>
          <w:tcPr>
            <w:tcW w:w="3381"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打钉工具</w:t>
            </w:r>
            <w:proofErr w:type="gramEnd"/>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订书机、</w:t>
            </w:r>
            <w:proofErr w:type="gramStart"/>
            <w:r>
              <w:rPr>
                <w:rFonts w:ascii="Times New Roman" w:eastAsia="仿宋_GB2312" w:hAnsi="Times New Roman"/>
                <w:sz w:val="24"/>
              </w:rPr>
              <w:t>钉枪等</w:t>
            </w:r>
            <w:proofErr w:type="gramEnd"/>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8</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小型电钻</w:t>
            </w:r>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钻枪、电池、钻头（</w:t>
            </w:r>
            <w:r>
              <w:rPr>
                <w:rFonts w:ascii="Times New Roman" w:eastAsia="仿宋_GB2312" w:hAnsi="Times New Roman"/>
                <w:sz w:val="24"/>
              </w:rPr>
              <w:t>≤10</w:t>
            </w:r>
            <w:r>
              <w:rPr>
                <w:rFonts w:ascii="Times New Roman" w:eastAsia="仿宋_GB2312" w:hAnsi="Times New Roman"/>
                <w:sz w:val="24"/>
              </w:rPr>
              <w:t>支）</w:t>
            </w: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9</w:t>
            </w:r>
          </w:p>
        </w:tc>
        <w:tc>
          <w:tcPr>
            <w:tcW w:w="3381" w:type="dxa"/>
            <w:vAlign w:val="center"/>
          </w:tcPr>
          <w:p w:rsidR="00EB6657" w:rsidRDefault="00CC7A03">
            <w:pPr>
              <w:jc w:val="center"/>
              <w:rPr>
                <w:rFonts w:ascii="Times New Roman" w:eastAsia="仿宋_GB2312" w:hAnsi="Times New Roman"/>
                <w:sz w:val="24"/>
              </w:rPr>
            </w:pPr>
            <w:proofErr w:type="gramStart"/>
            <w:r>
              <w:rPr>
                <w:rFonts w:ascii="Times New Roman" w:eastAsia="仿宋_GB2312" w:hAnsi="Times New Roman"/>
                <w:sz w:val="24"/>
              </w:rPr>
              <w:t>热胶枪</w:t>
            </w:r>
            <w:proofErr w:type="gramEnd"/>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热胶枪、胶棒（</w:t>
            </w:r>
            <w:r>
              <w:rPr>
                <w:rFonts w:ascii="Times New Roman" w:eastAsia="仿宋_GB2312" w:hAnsi="Times New Roman"/>
                <w:sz w:val="24"/>
              </w:rPr>
              <w:t>≤2</w:t>
            </w:r>
            <w:r>
              <w:rPr>
                <w:rFonts w:ascii="Times New Roman" w:eastAsia="仿宋_GB2312" w:hAnsi="Times New Roman"/>
                <w:sz w:val="24"/>
              </w:rPr>
              <w:t>支）</w:t>
            </w: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10</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剑山</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11</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锤子</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12</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镊子</w:t>
            </w:r>
            <w:r>
              <w:rPr>
                <w:rFonts w:ascii="Times New Roman" w:eastAsia="仿宋_GB2312" w:hAnsi="Times New Roman" w:hint="eastAsia"/>
                <w:sz w:val="24"/>
              </w:rPr>
              <w:t>、</w:t>
            </w:r>
            <w:r>
              <w:rPr>
                <w:rFonts w:ascii="Times New Roman" w:eastAsia="仿宋_GB2312" w:hAnsi="Times New Roman"/>
                <w:sz w:val="24"/>
              </w:rPr>
              <w:t>夹子</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13</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锥子与针</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14</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hint="eastAsia"/>
                <w:sz w:val="24"/>
              </w:rPr>
              <w:t>喷壶</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15</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加水滴壶</w:t>
            </w:r>
          </w:p>
        </w:tc>
        <w:tc>
          <w:tcPr>
            <w:tcW w:w="3375" w:type="dxa"/>
            <w:vAlign w:val="center"/>
          </w:tcPr>
          <w:p w:rsidR="00EB6657" w:rsidRDefault="00EB6657">
            <w:pPr>
              <w:jc w:val="center"/>
              <w:rPr>
                <w:rFonts w:ascii="Times New Roman" w:eastAsia="仿宋_GB2312" w:hAnsi="Times New Roman"/>
                <w:sz w:val="24"/>
              </w:rPr>
            </w:pPr>
          </w:p>
        </w:tc>
      </w:tr>
      <w:tr w:rsidR="00EB6657">
        <w:trPr>
          <w:trHeight w:val="269"/>
        </w:trPr>
        <w:tc>
          <w:tcPr>
            <w:tcW w:w="1359"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16</w:t>
            </w:r>
          </w:p>
        </w:tc>
        <w:tc>
          <w:tcPr>
            <w:tcW w:w="3381"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工具箱</w:t>
            </w:r>
          </w:p>
        </w:tc>
        <w:tc>
          <w:tcPr>
            <w:tcW w:w="3375" w:type="dxa"/>
            <w:vAlign w:val="center"/>
          </w:tcPr>
          <w:p w:rsidR="00EB6657" w:rsidRDefault="00CC7A03">
            <w:pPr>
              <w:jc w:val="center"/>
              <w:rPr>
                <w:rFonts w:ascii="Times New Roman" w:eastAsia="仿宋_GB2312" w:hAnsi="Times New Roman"/>
                <w:sz w:val="24"/>
              </w:rPr>
            </w:pPr>
            <w:r>
              <w:rPr>
                <w:rFonts w:ascii="Times New Roman" w:eastAsia="仿宋_GB2312" w:hAnsi="Times New Roman"/>
                <w:sz w:val="24"/>
              </w:rPr>
              <w:t>以上材料均需放置其中</w:t>
            </w:r>
          </w:p>
        </w:tc>
      </w:tr>
    </w:tbl>
    <w:p w:rsidR="00EB6657" w:rsidRDefault="00CC7A03">
      <w:pPr>
        <w:jc w:val="left"/>
        <w:rPr>
          <w:rFonts w:ascii="Times New Roman" w:eastAsia="仿宋_GB2312" w:hAnsi="Times New Roman"/>
          <w:sz w:val="24"/>
        </w:rPr>
      </w:pPr>
      <w:r>
        <w:rPr>
          <w:rFonts w:ascii="Times New Roman" w:eastAsia="仿宋_GB2312" w:hAnsi="Times New Roman"/>
          <w:sz w:val="24"/>
        </w:rPr>
        <w:t>备注：</w:t>
      </w:r>
      <w:r>
        <w:rPr>
          <w:rFonts w:ascii="Times New Roman" w:eastAsia="仿宋_GB2312" w:hAnsi="Times New Roman"/>
          <w:sz w:val="24"/>
        </w:rPr>
        <w:t>1.</w:t>
      </w:r>
      <w:r>
        <w:rPr>
          <w:rFonts w:ascii="Times New Roman" w:eastAsia="仿宋_GB2312" w:hAnsi="Times New Roman"/>
          <w:sz w:val="24"/>
        </w:rPr>
        <w:t>禁止携带具有特殊功能的定制或改造工具；</w:t>
      </w:r>
    </w:p>
    <w:p w:rsidR="00EB6657" w:rsidRDefault="00CC7A03">
      <w:pPr>
        <w:snapToGrid w:val="0"/>
        <w:ind w:firstLineChars="300" w:firstLine="720"/>
        <w:rPr>
          <w:rFonts w:ascii="Times New Roman" w:eastAsia="仿宋_GB2312" w:hAnsi="Times New Roman"/>
          <w:b/>
          <w:bCs/>
          <w:sz w:val="30"/>
          <w:szCs w:val="30"/>
        </w:rPr>
      </w:pPr>
      <w:r>
        <w:rPr>
          <w:rFonts w:ascii="Times New Roman" w:eastAsia="仿宋_GB2312" w:hAnsi="Times New Roman"/>
          <w:sz w:val="24"/>
        </w:rPr>
        <w:t>2.</w:t>
      </w:r>
      <w:r>
        <w:rPr>
          <w:rFonts w:ascii="Times New Roman" w:eastAsia="仿宋_GB2312" w:hAnsi="Times New Roman"/>
          <w:sz w:val="24"/>
        </w:rPr>
        <w:t>操作工位不配备电源，请使用</w:t>
      </w:r>
      <w:proofErr w:type="gramStart"/>
      <w:r>
        <w:rPr>
          <w:rFonts w:ascii="Times New Roman" w:eastAsia="仿宋_GB2312" w:hAnsi="Times New Roman"/>
          <w:sz w:val="24"/>
        </w:rPr>
        <w:t>离电工具</w:t>
      </w:r>
      <w:proofErr w:type="gramEnd"/>
      <w:r>
        <w:rPr>
          <w:rFonts w:ascii="Times New Roman" w:eastAsia="仿宋_GB2312" w:hAnsi="Times New Roman"/>
          <w:sz w:val="24"/>
        </w:rPr>
        <w:t>。</w:t>
      </w:r>
    </w:p>
    <w:p w:rsidR="00EB6657" w:rsidRDefault="00CC7A03">
      <w:pPr>
        <w:snapToGrid w:val="0"/>
        <w:spacing w:line="560" w:lineRule="exact"/>
        <w:ind w:firstLineChars="200" w:firstLine="562"/>
        <w:rPr>
          <w:rFonts w:ascii="Times New Roman" w:eastAsia="仿宋_GB2312" w:hAnsi="Times New Roman"/>
          <w:b/>
          <w:bCs/>
          <w:sz w:val="28"/>
          <w:szCs w:val="28"/>
        </w:rPr>
      </w:pPr>
      <w:r>
        <w:rPr>
          <w:rFonts w:ascii="Times New Roman" w:eastAsia="仿宋_GB2312" w:hAnsi="Times New Roman" w:hint="eastAsia"/>
          <w:b/>
          <w:bCs/>
          <w:sz w:val="28"/>
          <w:szCs w:val="28"/>
        </w:rPr>
        <w:lastRenderedPageBreak/>
        <w:t>（五）比赛场地</w:t>
      </w:r>
      <w:proofErr w:type="gramStart"/>
      <w:r>
        <w:rPr>
          <w:rFonts w:ascii="Times New Roman" w:eastAsia="仿宋_GB2312" w:hAnsi="Times New Roman" w:hint="eastAsia"/>
          <w:b/>
          <w:bCs/>
          <w:sz w:val="28"/>
          <w:szCs w:val="28"/>
        </w:rPr>
        <w:t>禁止自带使用</w:t>
      </w:r>
      <w:proofErr w:type="gramEnd"/>
      <w:r>
        <w:rPr>
          <w:rFonts w:ascii="Times New Roman" w:eastAsia="仿宋_GB2312" w:hAnsi="Times New Roman" w:hint="eastAsia"/>
          <w:b/>
          <w:bCs/>
          <w:sz w:val="28"/>
          <w:szCs w:val="28"/>
        </w:rPr>
        <w:t>的设备和材料</w:t>
      </w:r>
    </w:p>
    <w:tbl>
      <w:tblPr>
        <w:tblW w:w="810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16"/>
        <w:gridCol w:w="6084"/>
      </w:tblGrid>
      <w:tr w:rsidR="00EB6657">
        <w:tc>
          <w:tcPr>
            <w:tcW w:w="2016" w:type="dxa"/>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序号</w:t>
            </w:r>
          </w:p>
        </w:tc>
        <w:tc>
          <w:tcPr>
            <w:tcW w:w="6084" w:type="dxa"/>
          </w:tcPr>
          <w:p w:rsidR="00EB6657" w:rsidRDefault="00CC7A03">
            <w:pPr>
              <w:jc w:val="center"/>
              <w:rPr>
                <w:rFonts w:ascii="Times New Roman" w:eastAsia="仿宋_GB2312" w:hAnsi="Times New Roman"/>
                <w:b/>
                <w:bCs/>
                <w:sz w:val="24"/>
              </w:rPr>
            </w:pPr>
            <w:r>
              <w:rPr>
                <w:rFonts w:ascii="Times New Roman" w:eastAsia="仿宋_GB2312" w:hAnsi="Times New Roman"/>
                <w:b/>
                <w:bCs/>
                <w:sz w:val="24"/>
              </w:rPr>
              <w:t>名称</w:t>
            </w:r>
          </w:p>
        </w:tc>
      </w:tr>
      <w:tr w:rsidR="00EB6657">
        <w:tc>
          <w:tcPr>
            <w:tcW w:w="2016" w:type="dxa"/>
          </w:tcPr>
          <w:p w:rsidR="00EB6657" w:rsidRDefault="00CC7A03">
            <w:pPr>
              <w:jc w:val="center"/>
              <w:rPr>
                <w:rFonts w:ascii="Times New Roman" w:eastAsia="仿宋_GB2312" w:hAnsi="Times New Roman"/>
                <w:sz w:val="24"/>
              </w:rPr>
            </w:pPr>
            <w:r>
              <w:rPr>
                <w:rFonts w:ascii="Times New Roman" w:eastAsia="仿宋_GB2312" w:hAnsi="Times New Roman"/>
                <w:sz w:val="24"/>
              </w:rPr>
              <w:t>1</w:t>
            </w:r>
          </w:p>
        </w:tc>
        <w:tc>
          <w:tcPr>
            <w:tcW w:w="6084" w:type="dxa"/>
          </w:tcPr>
          <w:p w:rsidR="00EB6657" w:rsidRDefault="00CC7A03">
            <w:pPr>
              <w:jc w:val="center"/>
              <w:rPr>
                <w:rFonts w:ascii="Times New Roman" w:eastAsia="仿宋_GB2312" w:hAnsi="Times New Roman"/>
                <w:sz w:val="24"/>
              </w:rPr>
            </w:pPr>
            <w:r>
              <w:rPr>
                <w:rFonts w:ascii="Times New Roman" w:eastAsia="仿宋_GB2312" w:hAnsi="Times New Roman"/>
                <w:sz w:val="24"/>
              </w:rPr>
              <w:t>各种植物材料</w:t>
            </w:r>
          </w:p>
        </w:tc>
      </w:tr>
      <w:tr w:rsidR="00EB6657">
        <w:tc>
          <w:tcPr>
            <w:tcW w:w="2016" w:type="dxa"/>
          </w:tcPr>
          <w:p w:rsidR="00EB6657" w:rsidRDefault="00CC7A03">
            <w:pPr>
              <w:jc w:val="center"/>
              <w:rPr>
                <w:rFonts w:ascii="Times New Roman" w:eastAsia="仿宋_GB2312" w:hAnsi="Times New Roman"/>
                <w:sz w:val="24"/>
              </w:rPr>
            </w:pPr>
            <w:r>
              <w:rPr>
                <w:rFonts w:ascii="Times New Roman" w:eastAsia="仿宋_GB2312" w:hAnsi="Times New Roman"/>
                <w:sz w:val="24"/>
              </w:rPr>
              <w:t>2</w:t>
            </w:r>
          </w:p>
        </w:tc>
        <w:tc>
          <w:tcPr>
            <w:tcW w:w="6084" w:type="dxa"/>
          </w:tcPr>
          <w:p w:rsidR="00EB6657" w:rsidRDefault="00CC7A03">
            <w:pPr>
              <w:jc w:val="center"/>
              <w:rPr>
                <w:rFonts w:ascii="Times New Roman" w:eastAsia="仿宋_GB2312" w:hAnsi="Times New Roman"/>
                <w:sz w:val="24"/>
              </w:rPr>
            </w:pPr>
            <w:r>
              <w:rPr>
                <w:rFonts w:ascii="Times New Roman" w:eastAsia="仿宋_GB2312" w:hAnsi="Times New Roman"/>
                <w:sz w:val="24"/>
              </w:rPr>
              <w:t>各种干花</w:t>
            </w:r>
          </w:p>
        </w:tc>
      </w:tr>
      <w:tr w:rsidR="00EB6657">
        <w:tc>
          <w:tcPr>
            <w:tcW w:w="2016" w:type="dxa"/>
          </w:tcPr>
          <w:p w:rsidR="00EB6657" w:rsidRDefault="00CC7A03">
            <w:pPr>
              <w:jc w:val="center"/>
              <w:rPr>
                <w:rFonts w:ascii="Times New Roman" w:eastAsia="仿宋_GB2312" w:hAnsi="Times New Roman"/>
                <w:sz w:val="24"/>
              </w:rPr>
            </w:pPr>
            <w:r>
              <w:rPr>
                <w:rFonts w:ascii="Times New Roman" w:eastAsia="仿宋_GB2312" w:hAnsi="Times New Roman"/>
                <w:sz w:val="24"/>
              </w:rPr>
              <w:t>3</w:t>
            </w:r>
          </w:p>
        </w:tc>
        <w:tc>
          <w:tcPr>
            <w:tcW w:w="6084" w:type="dxa"/>
          </w:tcPr>
          <w:p w:rsidR="00EB6657" w:rsidRDefault="00CC7A03">
            <w:pPr>
              <w:jc w:val="center"/>
              <w:rPr>
                <w:rFonts w:ascii="Times New Roman" w:eastAsia="仿宋_GB2312" w:hAnsi="Times New Roman"/>
                <w:sz w:val="24"/>
              </w:rPr>
            </w:pPr>
            <w:r>
              <w:rPr>
                <w:rFonts w:ascii="Times New Roman" w:eastAsia="仿宋_GB2312" w:hAnsi="Times New Roman"/>
                <w:sz w:val="24"/>
              </w:rPr>
              <w:t>各种仿真花</w:t>
            </w:r>
          </w:p>
        </w:tc>
      </w:tr>
      <w:tr w:rsidR="00EB6657">
        <w:tc>
          <w:tcPr>
            <w:tcW w:w="2016" w:type="dxa"/>
          </w:tcPr>
          <w:p w:rsidR="00EB6657" w:rsidRDefault="00CC7A03">
            <w:pPr>
              <w:jc w:val="center"/>
              <w:rPr>
                <w:rFonts w:ascii="Times New Roman" w:eastAsia="仿宋_GB2312" w:hAnsi="Times New Roman"/>
                <w:sz w:val="24"/>
              </w:rPr>
            </w:pPr>
            <w:r>
              <w:rPr>
                <w:rFonts w:ascii="Times New Roman" w:eastAsia="仿宋_GB2312" w:hAnsi="Times New Roman"/>
                <w:sz w:val="24"/>
              </w:rPr>
              <w:t>4</w:t>
            </w:r>
          </w:p>
        </w:tc>
        <w:tc>
          <w:tcPr>
            <w:tcW w:w="6084" w:type="dxa"/>
          </w:tcPr>
          <w:p w:rsidR="00EB6657" w:rsidRDefault="00CC7A03">
            <w:pPr>
              <w:jc w:val="center"/>
              <w:rPr>
                <w:rFonts w:ascii="Times New Roman" w:eastAsia="仿宋_GB2312" w:hAnsi="Times New Roman"/>
                <w:sz w:val="24"/>
              </w:rPr>
            </w:pPr>
            <w:r>
              <w:rPr>
                <w:rFonts w:ascii="Times New Roman" w:eastAsia="仿宋_GB2312" w:hAnsi="Times New Roman"/>
                <w:sz w:val="24"/>
              </w:rPr>
              <w:t>各种装饰物</w:t>
            </w:r>
          </w:p>
        </w:tc>
      </w:tr>
      <w:tr w:rsidR="00EB6657">
        <w:tc>
          <w:tcPr>
            <w:tcW w:w="2016" w:type="dxa"/>
          </w:tcPr>
          <w:p w:rsidR="00EB6657" w:rsidRDefault="00CC7A03">
            <w:pPr>
              <w:jc w:val="center"/>
              <w:rPr>
                <w:rFonts w:ascii="Times New Roman" w:eastAsia="仿宋_GB2312" w:hAnsi="Times New Roman"/>
                <w:sz w:val="24"/>
              </w:rPr>
            </w:pPr>
            <w:r>
              <w:rPr>
                <w:rFonts w:ascii="Times New Roman" w:eastAsia="仿宋_GB2312" w:hAnsi="Times New Roman"/>
                <w:sz w:val="24"/>
              </w:rPr>
              <w:t>5</w:t>
            </w:r>
          </w:p>
        </w:tc>
        <w:tc>
          <w:tcPr>
            <w:tcW w:w="6084" w:type="dxa"/>
          </w:tcPr>
          <w:p w:rsidR="00EB6657" w:rsidRDefault="00CC7A03">
            <w:pPr>
              <w:jc w:val="center"/>
              <w:rPr>
                <w:rFonts w:ascii="Times New Roman" w:eastAsia="仿宋_GB2312" w:hAnsi="Times New Roman"/>
                <w:sz w:val="24"/>
              </w:rPr>
            </w:pPr>
            <w:r>
              <w:rPr>
                <w:rFonts w:ascii="Times New Roman" w:eastAsia="仿宋_GB2312" w:hAnsi="Times New Roman"/>
                <w:sz w:val="24"/>
              </w:rPr>
              <w:t>各种喷胶、喷漆</w:t>
            </w:r>
          </w:p>
        </w:tc>
      </w:tr>
      <w:tr w:rsidR="00EB6657">
        <w:tc>
          <w:tcPr>
            <w:tcW w:w="2016" w:type="dxa"/>
          </w:tcPr>
          <w:p w:rsidR="00EB6657" w:rsidRDefault="00CC7A03">
            <w:pPr>
              <w:jc w:val="center"/>
              <w:rPr>
                <w:rFonts w:ascii="Times New Roman" w:eastAsia="仿宋_GB2312" w:hAnsi="Times New Roman"/>
                <w:sz w:val="24"/>
              </w:rPr>
            </w:pPr>
            <w:r>
              <w:rPr>
                <w:rFonts w:ascii="Times New Roman" w:eastAsia="仿宋_GB2312" w:hAnsi="Times New Roman"/>
                <w:sz w:val="24"/>
              </w:rPr>
              <w:t>6</w:t>
            </w:r>
          </w:p>
        </w:tc>
        <w:tc>
          <w:tcPr>
            <w:tcW w:w="6084" w:type="dxa"/>
          </w:tcPr>
          <w:p w:rsidR="00EB6657" w:rsidRDefault="00CC7A03">
            <w:pPr>
              <w:jc w:val="center"/>
              <w:rPr>
                <w:rFonts w:ascii="Times New Roman" w:eastAsia="仿宋_GB2312" w:hAnsi="Times New Roman"/>
                <w:sz w:val="24"/>
              </w:rPr>
            </w:pPr>
            <w:r>
              <w:rPr>
                <w:rFonts w:ascii="Times New Roman" w:eastAsia="仿宋_GB2312" w:hAnsi="Times New Roman"/>
                <w:sz w:val="24"/>
                <w:lang w:val="zh-TW" w:eastAsia="zh-TW"/>
              </w:rPr>
              <w:t>不得拆卸和重复使</w:t>
            </w:r>
            <w:r>
              <w:rPr>
                <w:rFonts w:ascii="Times New Roman" w:eastAsia="仿宋_GB2312" w:hAnsi="Times New Roman"/>
                <w:sz w:val="24"/>
                <w:lang w:val="zh-TW"/>
              </w:rPr>
              <w:t>用</w:t>
            </w:r>
            <w:r>
              <w:rPr>
                <w:rFonts w:ascii="Times New Roman" w:eastAsia="仿宋_GB2312" w:hAnsi="Times New Roman"/>
                <w:sz w:val="24"/>
                <w:lang w:val="zh-TW" w:eastAsia="zh-TW"/>
              </w:rPr>
              <w:t>前模块中的任何材料</w:t>
            </w:r>
          </w:p>
        </w:tc>
      </w:tr>
    </w:tbl>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十一、成绩评定</w:t>
      </w:r>
    </w:p>
    <w:p w:rsidR="00EB6657" w:rsidRDefault="00CC7A03">
      <w:pPr>
        <w:snapToGrid w:val="0"/>
        <w:spacing w:line="560" w:lineRule="exact"/>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为</w:t>
      </w:r>
      <w:r>
        <w:rPr>
          <w:rFonts w:ascii="Times New Roman" w:eastAsia="仿宋_GB2312" w:hAnsi="Times New Roman"/>
          <w:sz w:val="28"/>
          <w:szCs w:val="28"/>
        </w:rPr>
        <w:t>保障成绩评判的准确性，监督组将对赛项总成绩排名前</w:t>
      </w:r>
      <w:r>
        <w:rPr>
          <w:rFonts w:ascii="Times New Roman" w:eastAsia="仿宋_GB2312" w:hAnsi="Times New Roman"/>
          <w:sz w:val="28"/>
          <w:szCs w:val="28"/>
        </w:rPr>
        <w:t>30%</w:t>
      </w:r>
      <w:r>
        <w:rPr>
          <w:rFonts w:ascii="Times New Roman" w:eastAsia="仿宋_GB2312" w:hAnsi="Times New Roman"/>
          <w:sz w:val="28"/>
          <w:szCs w:val="28"/>
        </w:rPr>
        <w:t>的所有参赛队伍的成绩进行复核</w:t>
      </w:r>
      <w:r>
        <w:rPr>
          <w:rFonts w:ascii="Times New Roman" w:eastAsia="仿宋_GB2312" w:hAnsi="Times New Roman" w:hint="eastAsia"/>
          <w:sz w:val="28"/>
          <w:szCs w:val="28"/>
        </w:rPr>
        <w:t>，</w:t>
      </w:r>
      <w:r>
        <w:rPr>
          <w:rFonts w:ascii="Times New Roman" w:eastAsia="仿宋_GB2312" w:hAnsi="Times New Roman"/>
          <w:sz w:val="28"/>
          <w:szCs w:val="28"/>
        </w:rPr>
        <w:t>对其余成绩进行抽检复核，抽检覆盖率不得低于</w:t>
      </w:r>
      <w:r>
        <w:rPr>
          <w:rFonts w:ascii="Times New Roman" w:eastAsia="仿宋_GB2312" w:hAnsi="Times New Roman"/>
          <w:sz w:val="28"/>
          <w:szCs w:val="28"/>
        </w:rPr>
        <w:t>15%</w:t>
      </w:r>
      <w:r>
        <w:rPr>
          <w:rFonts w:ascii="Times New Roman" w:eastAsia="仿宋_GB2312" w:hAnsi="Times New Roman"/>
          <w:sz w:val="28"/>
          <w:szCs w:val="28"/>
        </w:rPr>
        <w:t>。如发现成绩错误以书面方式及时告知裁判长，由裁判长更正成绩并签字确认。复核、抽检错误率超过</w:t>
      </w:r>
      <w:r>
        <w:rPr>
          <w:rFonts w:ascii="Times New Roman" w:eastAsia="仿宋_GB2312" w:hAnsi="Times New Roman"/>
          <w:sz w:val="28"/>
          <w:szCs w:val="28"/>
        </w:rPr>
        <w:t>5%</w:t>
      </w:r>
      <w:r>
        <w:rPr>
          <w:rFonts w:ascii="Times New Roman" w:eastAsia="仿宋_GB2312" w:hAnsi="Times New Roman"/>
          <w:sz w:val="28"/>
          <w:szCs w:val="28"/>
        </w:rPr>
        <w:t>的，裁判组将对所有成绩进行复核。</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十二、奖项设定</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sz w:val="28"/>
          <w:szCs w:val="28"/>
        </w:rPr>
        <w:t>1.</w:t>
      </w:r>
      <w:r>
        <w:rPr>
          <w:rFonts w:ascii="Times New Roman" w:eastAsia="仿宋_GB2312" w:hAnsi="Times New Roman"/>
          <w:sz w:val="28"/>
          <w:szCs w:val="28"/>
        </w:rPr>
        <w:t>各竞赛项目分设一、二、三等奖，获奖比例为实际参赛人（队）数的</w:t>
      </w:r>
      <w:r>
        <w:rPr>
          <w:rFonts w:ascii="Times New Roman" w:eastAsia="仿宋_GB2312" w:hAnsi="Times New Roman"/>
          <w:sz w:val="28"/>
          <w:szCs w:val="28"/>
        </w:rPr>
        <w:t>10%</w:t>
      </w:r>
      <w:r>
        <w:rPr>
          <w:rFonts w:ascii="Times New Roman" w:eastAsia="仿宋_GB2312" w:hAnsi="Times New Roman"/>
          <w:sz w:val="28"/>
          <w:szCs w:val="28"/>
        </w:rPr>
        <w:t>、</w:t>
      </w:r>
      <w:r>
        <w:rPr>
          <w:rFonts w:ascii="Times New Roman" w:eastAsia="仿宋_GB2312" w:hAnsi="Times New Roman"/>
          <w:sz w:val="28"/>
          <w:szCs w:val="28"/>
        </w:rPr>
        <w:t>20%</w:t>
      </w:r>
      <w:r>
        <w:rPr>
          <w:rFonts w:ascii="Times New Roman" w:eastAsia="仿宋_GB2312" w:hAnsi="Times New Roman"/>
          <w:sz w:val="28"/>
          <w:szCs w:val="28"/>
        </w:rPr>
        <w:t>、</w:t>
      </w:r>
      <w:r>
        <w:rPr>
          <w:rFonts w:ascii="Times New Roman" w:eastAsia="仿宋_GB2312" w:hAnsi="Times New Roman"/>
          <w:sz w:val="28"/>
          <w:szCs w:val="28"/>
        </w:rPr>
        <w:t>30%</w:t>
      </w:r>
      <w:r>
        <w:rPr>
          <w:rFonts w:ascii="Times New Roman" w:eastAsia="仿宋_GB2312" w:hAnsi="Times New Roman"/>
          <w:sz w:val="28"/>
          <w:szCs w:val="28"/>
        </w:rPr>
        <w:t>，获奖选手由竞赛主办单位颁发获奖证书。</w:t>
      </w:r>
    </w:p>
    <w:p w:rsidR="00EB6657" w:rsidRDefault="00CC7A03">
      <w:pPr>
        <w:spacing w:line="560" w:lineRule="exact"/>
        <w:ind w:firstLineChars="200" w:firstLine="560"/>
        <w:rPr>
          <w:rFonts w:ascii="Times New Roman" w:eastAsia="仿宋_GB2312" w:hAnsi="Times New Roman"/>
          <w:sz w:val="28"/>
          <w:szCs w:val="28"/>
        </w:rPr>
      </w:pPr>
      <w:r>
        <w:rPr>
          <w:rFonts w:ascii="Times New Roman" w:eastAsia="仿宋_GB2312" w:hAnsi="Times New Roman"/>
          <w:sz w:val="28"/>
          <w:szCs w:val="28"/>
        </w:rPr>
        <w:t>2.</w:t>
      </w:r>
      <w:r>
        <w:rPr>
          <w:rFonts w:ascii="Times New Roman" w:eastAsia="仿宋_GB2312" w:hAnsi="Times New Roman"/>
          <w:sz w:val="28"/>
          <w:szCs w:val="28"/>
        </w:rPr>
        <w:t>对本次竞赛组织工作突出并取得优异成绩的学校、指导教师、赞助企业和优</w:t>
      </w:r>
      <w:r>
        <w:rPr>
          <w:rFonts w:ascii="Times New Roman" w:eastAsia="仿宋_GB2312" w:hAnsi="Times New Roman"/>
          <w:sz w:val="28"/>
          <w:szCs w:val="28"/>
        </w:rPr>
        <w:t>秀工作人员由竞赛主办单位颁发荣誉证书。</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十三、赛场预案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为防范比赛时安全事故、活体材料准备等事故发生，维护正常的比赛秩序，保证大赛按时、安全、有序完成，制定以下赛场应急预案。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w:t>
      </w:r>
      <w:r>
        <w:rPr>
          <w:rFonts w:ascii="Times New Roman" w:eastAsia="仿宋_GB2312" w:hAnsi="Times New Roman" w:hint="eastAsia"/>
          <w:sz w:val="28"/>
          <w:szCs w:val="28"/>
        </w:rPr>
        <w:t>一）花材保鲜环境调控应急预案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赛项承办单位对花材采购货源与采购时机应准备充分，鲜花贮存保鲜室内，保障比赛用花新鲜，开放程度适宜。承办单位应至少增加</w:t>
      </w:r>
      <w:r>
        <w:rPr>
          <w:rFonts w:ascii="Times New Roman" w:eastAsia="仿宋_GB2312" w:hAnsi="Times New Roman" w:hint="eastAsia"/>
          <w:sz w:val="28"/>
          <w:szCs w:val="28"/>
        </w:rPr>
        <w:lastRenderedPageBreak/>
        <w:t>20%</w:t>
      </w:r>
      <w:r>
        <w:rPr>
          <w:rFonts w:ascii="Times New Roman" w:eastAsia="仿宋_GB2312" w:hAnsi="Times New Roman" w:hint="eastAsia"/>
          <w:sz w:val="28"/>
          <w:szCs w:val="28"/>
        </w:rPr>
        <w:t>的备货，以便在比赛流程“整理花材，环节为选手更换破损，萎蔫北自然折断等影响比赛公平的花材。</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（二）设备工具毁坏事件应急预案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竞赛现场依据“场地设备”与“选手可自备的工具”清单配备</w:t>
      </w:r>
      <w:r>
        <w:rPr>
          <w:rFonts w:ascii="Times New Roman" w:eastAsia="仿宋_GB2312" w:hAnsi="Times New Roman" w:hint="eastAsia"/>
          <w:sz w:val="28"/>
          <w:szCs w:val="28"/>
        </w:rPr>
        <w:t>1</w:t>
      </w:r>
    </w:p>
    <w:p w:rsidR="00EB6657" w:rsidRDefault="00CC7A03">
      <w:pPr>
        <w:spacing w:line="360" w:lineRule="auto"/>
        <w:rPr>
          <w:rFonts w:ascii="Times New Roman" w:eastAsia="仿宋_GB2312" w:hAnsi="Times New Roman"/>
          <w:sz w:val="28"/>
          <w:szCs w:val="28"/>
        </w:rPr>
      </w:pPr>
      <w:r>
        <w:rPr>
          <w:rFonts w:ascii="Times New Roman" w:eastAsia="仿宋_GB2312" w:hAnsi="Times New Roman" w:hint="eastAsia"/>
          <w:sz w:val="28"/>
          <w:szCs w:val="28"/>
        </w:rPr>
        <w:t>套完整的工具与</w:t>
      </w:r>
      <w:r>
        <w:rPr>
          <w:rFonts w:ascii="Times New Roman" w:eastAsia="仿宋_GB2312" w:hAnsi="Times New Roman" w:hint="eastAsia"/>
          <w:sz w:val="28"/>
          <w:szCs w:val="28"/>
        </w:rPr>
        <w:t>2</w:t>
      </w:r>
      <w:r>
        <w:rPr>
          <w:rFonts w:ascii="Times New Roman" w:eastAsia="仿宋_GB2312" w:hAnsi="Times New Roman" w:hint="eastAsia"/>
          <w:sz w:val="28"/>
          <w:szCs w:val="28"/>
        </w:rPr>
        <w:t>个工位备用，应对临时工位与设备出现意外，同时，在</w:t>
      </w:r>
      <w:proofErr w:type="gramStart"/>
      <w:r>
        <w:rPr>
          <w:rFonts w:ascii="Times New Roman" w:eastAsia="仿宋_GB2312" w:hAnsi="Times New Roman" w:hint="eastAsia"/>
          <w:sz w:val="28"/>
          <w:szCs w:val="28"/>
        </w:rPr>
        <w:t>专家室</w:t>
      </w:r>
      <w:proofErr w:type="gramEnd"/>
      <w:r>
        <w:rPr>
          <w:rFonts w:ascii="Times New Roman" w:eastAsia="仿宋_GB2312" w:hAnsi="Times New Roman" w:hint="eastAsia"/>
          <w:sz w:val="28"/>
          <w:szCs w:val="28"/>
        </w:rPr>
        <w:t>备用一套完整工具设备。</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（三）电源保障预案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w:t>
      </w:r>
      <w:r>
        <w:rPr>
          <w:rFonts w:ascii="Times New Roman" w:eastAsia="仿宋_GB2312" w:hAnsi="Times New Roman" w:hint="eastAsia"/>
          <w:sz w:val="28"/>
          <w:szCs w:val="28"/>
        </w:rPr>
        <w:t>承办单位事先协调当地供电部门，保证竞赛当天的正常供电；</w:t>
      </w:r>
    </w:p>
    <w:p w:rsidR="00EB6657" w:rsidRDefault="00CC7A03">
      <w:pPr>
        <w:spacing w:line="360" w:lineRule="auto"/>
        <w:rPr>
          <w:rFonts w:ascii="Times New Roman" w:eastAsia="仿宋_GB2312" w:hAnsi="Times New Roman"/>
          <w:sz w:val="28"/>
          <w:szCs w:val="28"/>
        </w:rPr>
      </w:pPr>
      <w:proofErr w:type="gramStart"/>
      <w:r>
        <w:rPr>
          <w:rFonts w:ascii="Times New Roman" w:eastAsia="仿宋_GB2312" w:hAnsi="Times New Roman" w:hint="eastAsia"/>
          <w:sz w:val="28"/>
          <w:szCs w:val="28"/>
        </w:rPr>
        <w:t>赛场双</w:t>
      </w:r>
      <w:proofErr w:type="gramEnd"/>
      <w:r>
        <w:rPr>
          <w:rFonts w:ascii="Times New Roman" w:eastAsia="仿宋_GB2312" w:hAnsi="Times New Roman" w:hint="eastAsia"/>
          <w:sz w:val="28"/>
          <w:szCs w:val="28"/>
        </w:rPr>
        <w:t>路供电。备用</w:t>
      </w:r>
      <w:r>
        <w:rPr>
          <w:rFonts w:ascii="Times New Roman" w:eastAsia="仿宋_GB2312" w:hAnsi="Times New Roman" w:hint="eastAsia"/>
          <w:sz w:val="28"/>
          <w:szCs w:val="28"/>
        </w:rPr>
        <w:t> UPS</w:t>
      </w:r>
      <w:r>
        <w:rPr>
          <w:rFonts w:ascii="Times New Roman" w:eastAsia="仿宋_GB2312" w:hAnsi="Times New Roman" w:hint="eastAsia"/>
          <w:sz w:val="28"/>
          <w:szCs w:val="28"/>
        </w:rPr>
        <w:t>，双保障，以保证赛场正常供电；</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竞赛过程中出现设备掉电、故障等意外时，裁判组需及时确认</w:t>
      </w:r>
    </w:p>
    <w:p w:rsidR="00EB6657" w:rsidRDefault="00CC7A03">
      <w:pPr>
        <w:spacing w:line="360" w:lineRule="auto"/>
        <w:rPr>
          <w:rFonts w:ascii="Times New Roman" w:eastAsia="仿宋_GB2312" w:hAnsi="Times New Roman"/>
          <w:sz w:val="28"/>
          <w:szCs w:val="28"/>
        </w:rPr>
      </w:pPr>
      <w:r>
        <w:rPr>
          <w:rFonts w:ascii="Times New Roman" w:eastAsia="仿宋_GB2312" w:hAnsi="Times New Roman" w:hint="eastAsia"/>
          <w:sz w:val="28"/>
          <w:szCs w:val="28"/>
        </w:rPr>
        <w:t>情况，安排技术支持人员进行处理</w:t>
      </w:r>
      <w:r>
        <w:rPr>
          <w:rFonts w:ascii="Times New Roman" w:eastAsia="仿宋_GB2312" w:hAnsi="Times New Roman" w:hint="eastAsia"/>
          <w:sz w:val="28"/>
          <w:szCs w:val="28"/>
        </w:rPr>
        <w:t>。</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w:t>
      </w:r>
      <w:r>
        <w:rPr>
          <w:rFonts w:ascii="Times New Roman" w:eastAsia="仿宋_GB2312" w:hAnsi="Times New Roman" w:hint="eastAsia"/>
          <w:sz w:val="28"/>
          <w:szCs w:val="28"/>
        </w:rPr>
        <w:t>四</w:t>
      </w:r>
      <w:r>
        <w:rPr>
          <w:rFonts w:ascii="Times New Roman" w:eastAsia="仿宋_GB2312" w:hAnsi="Times New Roman" w:hint="eastAsia"/>
          <w:sz w:val="28"/>
          <w:szCs w:val="28"/>
        </w:rPr>
        <w:t>）医疗及安全预案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防疫要求遵照重庆市及学校相关疫情防控规定执行。</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赛场内设置医疗救护区，竞赛期间，配备专业医务人员和设备，做好医疗应急准备。</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3.</w:t>
      </w:r>
      <w:r>
        <w:rPr>
          <w:rFonts w:ascii="Times New Roman" w:eastAsia="仿宋_GB2312" w:hAnsi="Times New Roman" w:hint="eastAsia"/>
          <w:sz w:val="28"/>
          <w:szCs w:val="28"/>
        </w:rPr>
        <w:t>赛场内预留安全疏散通道，配备完备的消防等应急处理设施，张贴安全操作及健康要求方面的规定，以及现场紧急疏散指示图，赛场安排专人负责现场紧急疏导工作。</w:t>
      </w:r>
    </w:p>
    <w:p w:rsidR="00EB6657" w:rsidRDefault="00CC7A03">
      <w:pPr>
        <w:spacing w:line="360" w:lineRule="auto"/>
        <w:ind w:firstLineChars="200" w:firstLine="560"/>
      </w:pPr>
      <w:r>
        <w:rPr>
          <w:rFonts w:ascii="Times New Roman" w:eastAsia="仿宋_GB2312" w:hAnsi="Times New Roman" w:hint="eastAsia"/>
          <w:sz w:val="28"/>
          <w:szCs w:val="28"/>
        </w:rPr>
        <w:t>4.</w:t>
      </w:r>
      <w:r>
        <w:rPr>
          <w:rFonts w:ascii="Times New Roman" w:eastAsia="仿宋_GB2312" w:hAnsi="Times New Roman" w:hint="eastAsia"/>
          <w:sz w:val="28"/>
          <w:szCs w:val="28"/>
        </w:rPr>
        <w:t>比赛期间发生大规模意外事故和安全问题，发现者应第一时间报告赛项执委会，赛项执委会应采取中止比赛、快速疏散人群等措施避免事态扩大，</w:t>
      </w:r>
      <w:proofErr w:type="gramStart"/>
      <w:r>
        <w:rPr>
          <w:rFonts w:ascii="Times New Roman" w:eastAsia="仿宋_GB2312" w:hAnsi="Times New Roman" w:hint="eastAsia"/>
          <w:sz w:val="28"/>
          <w:szCs w:val="28"/>
        </w:rPr>
        <w:t>并第一时间</w:t>
      </w:r>
      <w:proofErr w:type="gramEnd"/>
      <w:r>
        <w:rPr>
          <w:rFonts w:ascii="Times New Roman" w:eastAsia="仿宋_GB2312" w:hAnsi="Times New Roman" w:hint="eastAsia"/>
          <w:sz w:val="28"/>
          <w:szCs w:val="28"/>
        </w:rPr>
        <w:t>报告赛区执委会。赛项出现重大安全问题</w:t>
      </w:r>
      <w:r>
        <w:rPr>
          <w:rFonts w:ascii="Times New Roman" w:eastAsia="仿宋_GB2312" w:hAnsi="Times New Roman" w:hint="eastAsia"/>
          <w:sz w:val="28"/>
          <w:szCs w:val="28"/>
        </w:rPr>
        <w:lastRenderedPageBreak/>
        <w:t>可以停赛，是否停赛由赛区执委会决定。事后，赛区执委会应向大赛执委会报告详细情况。</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十四、赛项安全</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（一）选手安全防护要求</w:t>
      </w:r>
    </w:p>
    <w:p w:rsidR="00EB6657" w:rsidRDefault="00CC7A03">
      <w:pPr>
        <w:spacing w:line="360" w:lineRule="auto"/>
        <w:ind w:leftChars="266" w:left="559"/>
        <w:rPr>
          <w:rFonts w:ascii="Times New Roman" w:eastAsia="仿宋_GB2312" w:hAnsi="Times New Roman"/>
          <w:sz w:val="28"/>
          <w:szCs w:val="28"/>
        </w:rPr>
      </w:pPr>
      <w:r>
        <w:rPr>
          <w:rFonts w:ascii="Times New Roman" w:eastAsia="仿宋_GB2312" w:hAnsi="Times New Roman" w:hint="eastAsia"/>
          <w:sz w:val="28"/>
          <w:szCs w:val="28"/>
        </w:rPr>
        <w:t>1. </w:t>
      </w:r>
      <w:r>
        <w:rPr>
          <w:rFonts w:ascii="Times New Roman" w:eastAsia="仿宋_GB2312" w:hAnsi="Times New Roman" w:hint="eastAsia"/>
          <w:sz w:val="28"/>
          <w:szCs w:val="28"/>
        </w:rPr>
        <w:t>参赛选手应佩戴工作围裙，选择佩戴乳胶手套。</w:t>
      </w:r>
      <w:r>
        <w:rPr>
          <w:rFonts w:ascii="Times New Roman" w:eastAsia="仿宋_GB2312" w:hAnsi="Times New Roman" w:hint="eastAsia"/>
          <w:sz w:val="28"/>
          <w:szCs w:val="28"/>
        </w:rPr>
        <w:br/>
        <w:t>2. </w:t>
      </w:r>
      <w:r>
        <w:rPr>
          <w:rFonts w:ascii="Times New Roman" w:eastAsia="仿宋_GB2312" w:hAnsi="Times New Roman" w:hint="eastAsia"/>
          <w:sz w:val="28"/>
          <w:szCs w:val="28"/>
        </w:rPr>
        <w:t>参赛选手</w:t>
      </w:r>
      <w:r>
        <w:rPr>
          <w:rFonts w:ascii="Times New Roman" w:eastAsia="仿宋_GB2312" w:hAnsi="Times New Roman" w:hint="eastAsia"/>
          <w:sz w:val="28"/>
          <w:szCs w:val="28"/>
        </w:rPr>
        <w:t>应严格遵守安全操作规程</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3. </w:t>
      </w:r>
      <w:r>
        <w:rPr>
          <w:rFonts w:ascii="Times New Roman" w:eastAsia="仿宋_GB2312" w:hAnsi="Times New Roman" w:hint="eastAsia"/>
          <w:sz w:val="28"/>
          <w:szCs w:val="28"/>
        </w:rPr>
        <w:t>参赛选手停止操作时，应拔掉插座上的任何用电设施。</w:t>
      </w:r>
    </w:p>
    <w:p w:rsidR="00EB6657" w:rsidRDefault="00CC7A03">
      <w:pPr>
        <w:spacing w:line="360" w:lineRule="auto"/>
        <w:ind w:firstLineChars="200" w:firstLine="560"/>
        <w:rPr>
          <w:rFonts w:ascii="宋体" w:hAnsi="宋体" w:cs="宋体"/>
          <w:sz w:val="24"/>
        </w:rPr>
      </w:pPr>
      <w:r>
        <w:rPr>
          <w:rFonts w:ascii="Times New Roman" w:eastAsia="仿宋_GB2312" w:hAnsi="Times New Roman" w:hint="eastAsia"/>
          <w:sz w:val="28"/>
          <w:szCs w:val="28"/>
        </w:rPr>
        <w:t>4. </w:t>
      </w:r>
      <w:r>
        <w:rPr>
          <w:rFonts w:ascii="Times New Roman" w:eastAsia="仿宋_GB2312" w:hAnsi="Times New Roman" w:hint="eastAsia"/>
          <w:sz w:val="28"/>
          <w:szCs w:val="28"/>
        </w:rPr>
        <w:t>各学校组织代表队时，须安排为参赛选手购买大赛期间的人</w:t>
      </w:r>
      <w:r>
        <w:rPr>
          <w:rFonts w:ascii="Times New Roman" w:eastAsia="仿宋_GB2312" w:hAnsi="Times New Roman" w:hint="eastAsia"/>
          <w:sz w:val="28"/>
          <w:szCs w:val="28"/>
        </w:rPr>
        <w:t> </w:t>
      </w:r>
      <w:r>
        <w:rPr>
          <w:rFonts w:ascii="Times New Roman" w:eastAsia="仿宋_GB2312" w:hAnsi="Times New Roman" w:hint="eastAsia"/>
          <w:sz w:val="28"/>
          <w:szCs w:val="28"/>
        </w:rPr>
        <w:t>身意外伤害保险。</w:t>
      </w:r>
      <w:r>
        <w:rPr>
          <w:rFonts w:ascii="宋体" w:hAnsi="宋体" w:cs="宋体"/>
          <w:sz w:val="24"/>
        </w:rPr>
        <w:br/>
      </w:r>
      <w:r>
        <w:rPr>
          <w:rFonts w:ascii="宋体" w:hAnsi="宋体" w:cs="宋体" w:hint="eastAsia"/>
          <w:sz w:val="24"/>
        </w:rPr>
        <w:t xml:space="preserve">   </w:t>
      </w:r>
      <w:r>
        <w:rPr>
          <w:rFonts w:ascii="Times New Roman" w:eastAsia="仿宋_GB2312" w:hAnsi="Times New Roman" w:hint="eastAsia"/>
          <w:sz w:val="28"/>
          <w:szCs w:val="28"/>
        </w:rPr>
        <w:t>（二</w:t>
      </w:r>
      <w:r>
        <w:rPr>
          <w:rFonts w:ascii="Times New Roman" w:eastAsia="仿宋_GB2312" w:hAnsi="Times New Roman" w:hint="eastAsia"/>
          <w:sz w:val="28"/>
          <w:szCs w:val="28"/>
        </w:rPr>
        <w:t>)</w:t>
      </w:r>
      <w:r>
        <w:rPr>
          <w:rFonts w:ascii="Times New Roman" w:eastAsia="仿宋_GB2312" w:hAnsi="Times New Roman" w:hint="eastAsia"/>
          <w:sz w:val="28"/>
          <w:szCs w:val="28"/>
        </w:rPr>
        <w:t>赛事安全要求</w:t>
      </w:r>
      <w:r>
        <w:rPr>
          <w:rFonts w:ascii="宋体" w:hAnsi="宋体" w:cs="宋体"/>
          <w:sz w:val="24"/>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1. </w:t>
      </w:r>
      <w:r>
        <w:rPr>
          <w:rFonts w:ascii="Times New Roman" w:eastAsia="仿宋_GB2312" w:hAnsi="Times New Roman" w:hint="eastAsia"/>
          <w:sz w:val="28"/>
          <w:szCs w:val="28"/>
        </w:rPr>
        <w:t>成立健康安全管理组，负责比赛过程选手的安全健康，如对选手进行安全教育、处理选手受伤、关心选手健康等。</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2. </w:t>
      </w:r>
      <w:r>
        <w:rPr>
          <w:rFonts w:ascii="Times New Roman" w:eastAsia="仿宋_GB2312" w:hAnsi="Times New Roman" w:hint="eastAsia"/>
          <w:sz w:val="28"/>
          <w:szCs w:val="28"/>
        </w:rPr>
        <w:t>承办单位应设置专门的安全防卫组，负责竞赛期间健康和安全事务。主要包括检查竞赛场地、与会人员居住地、车辆交通及其周围环境的安全防卫；制定紧急应对方案；督导竞赛场地用电、用气等相关安全问题；监督与会人员食品安全与卫</w:t>
      </w:r>
      <w:r>
        <w:rPr>
          <w:rFonts w:ascii="Times New Roman" w:eastAsia="仿宋_GB2312" w:hAnsi="Times New Roman" w:hint="eastAsia"/>
          <w:sz w:val="28"/>
          <w:szCs w:val="28"/>
        </w:rPr>
        <w:t>生分析和处理安全突发事件等工作。在每天结束赛程后要有安全检查程序。</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3. </w:t>
      </w:r>
      <w:r>
        <w:rPr>
          <w:rFonts w:ascii="Times New Roman" w:eastAsia="仿宋_GB2312" w:hAnsi="Times New Roman" w:hint="eastAsia"/>
          <w:sz w:val="28"/>
          <w:szCs w:val="28"/>
        </w:rPr>
        <w:t>赛场周围要设立警戒线，防止无关人员进入发生意外事件。</w:t>
      </w:r>
      <w:r>
        <w:rPr>
          <w:rFonts w:ascii="Times New Roman" w:eastAsia="仿宋_GB2312" w:hAnsi="Times New Roman" w:hint="eastAsia"/>
          <w:sz w:val="28"/>
          <w:szCs w:val="28"/>
        </w:rPr>
        <w:t> </w:t>
      </w:r>
      <w:r>
        <w:rPr>
          <w:rFonts w:ascii="Times New Roman" w:eastAsia="仿宋_GB2312" w:hAnsi="Times New Roman" w:hint="eastAsia"/>
          <w:sz w:val="28"/>
          <w:szCs w:val="28"/>
        </w:rPr>
        <w:t>赛场设置警戒线及联网的监控体系，可对赛场进行</w:t>
      </w:r>
      <w:r>
        <w:rPr>
          <w:rFonts w:ascii="Times New Roman" w:eastAsia="仿宋_GB2312" w:hAnsi="Times New Roman" w:hint="eastAsia"/>
          <w:sz w:val="28"/>
          <w:szCs w:val="28"/>
        </w:rPr>
        <w:t>24</w:t>
      </w:r>
      <w:r>
        <w:rPr>
          <w:rFonts w:ascii="Times New Roman" w:eastAsia="仿宋_GB2312" w:hAnsi="Times New Roman" w:hint="eastAsia"/>
          <w:sz w:val="28"/>
          <w:szCs w:val="28"/>
        </w:rPr>
        <w:t>小时监控。比赛现场内应参照相关职业岗位的要求为选手提供必要的劳动保护。在</w:t>
      </w:r>
      <w:r>
        <w:rPr>
          <w:rFonts w:ascii="Times New Roman" w:eastAsia="仿宋_GB2312" w:hAnsi="Times New Roman" w:hint="eastAsia"/>
          <w:sz w:val="28"/>
          <w:szCs w:val="28"/>
        </w:rPr>
        <w:t> </w:t>
      </w:r>
      <w:r>
        <w:rPr>
          <w:rFonts w:ascii="Times New Roman" w:eastAsia="仿宋_GB2312" w:hAnsi="Times New Roman" w:hint="eastAsia"/>
          <w:sz w:val="28"/>
          <w:szCs w:val="28"/>
        </w:rPr>
        <w:t>具有危险性的操作环节，裁判员要严防选手出现错误操作。</w:t>
      </w:r>
      <w:r>
        <w:rPr>
          <w:rFonts w:ascii="Times New Roman" w:eastAsia="仿宋_GB2312" w:hAnsi="Times New Roman" w:hint="eastAsia"/>
          <w:sz w:val="28"/>
          <w:szCs w:val="28"/>
        </w:rPr>
        <w:br/>
      </w:r>
      <w:r>
        <w:rPr>
          <w:rFonts w:ascii="Times New Roman" w:eastAsia="仿宋_GB2312" w:hAnsi="Times New Roman" w:hint="eastAsia"/>
          <w:sz w:val="28"/>
          <w:szCs w:val="28"/>
        </w:rPr>
        <w:t xml:space="preserve">   </w:t>
      </w:r>
      <w:r>
        <w:rPr>
          <w:rFonts w:ascii="Times New Roman" w:eastAsia="仿宋_GB2312" w:hAnsi="Times New Roman" w:hint="eastAsia"/>
          <w:sz w:val="28"/>
          <w:szCs w:val="28"/>
        </w:rPr>
        <w:t>4. </w:t>
      </w:r>
      <w:r>
        <w:rPr>
          <w:rFonts w:ascii="Times New Roman" w:eastAsia="仿宋_GB2312" w:hAnsi="Times New Roman" w:hint="eastAsia"/>
          <w:sz w:val="28"/>
          <w:szCs w:val="28"/>
        </w:rPr>
        <w:t>参赛选手进入赛场、赛事裁判工作人员进入工作场所，严禁携</w:t>
      </w:r>
      <w:r>
        <w:rPr>
          <w:rFonts w:ascii="Times New Roman" w:eastAsia="仿宋_GB2312" w:hAnsi="Times New Roman" w:hint="eastAsia"/>
          <w:sz w:val="28"/>
          <w:szCs w:val="28"/>
        </w:rPr>
        <w:lastRenderedPageBreak/>
        <w:t>带通讯、照相摄录设备，禁止携带记录用具。如确有需要，由赛场统一配置、统一管理。赛项可根据需要配置安检设备对进入赛场重要部位的人员进行安检。</w:t>
      </w:r>
    </w:p>
    <w:p w:rsidR="00EB6657" w:rsidRDefault="00CC7A03">
      <w:pPr>
        <w:spacing w:line="360" w:lineRule="auto"/>
        <w:rPr>
          <w:rFonts w:ascii="Times New Roman" w:eastAsia="仿宋_GB2312" w:hAnsi="Times New Roman"/>
          <w:sz w:val="28"/>
          <w:szCs w:val="28"/>
        </w:rPr>
      </w:pPr>
      <w:r>
        <w:rPr>
          <w:rFonts w:ascii="Times New Roman" w:eastAsia="仿宋_GB2312" w:hAnsi="Times New Roman" w:hint="eastAsia"/>
          <w:sz w:val="28"/>
          <w:szCs w:val="28"/>
        </w:rPr>
        <w:t> </w:t>
      </w:r>
      <w:r>
        <w:rPr>
          <w:rFonts w:ascii="Times New Roman" w:eastAsia="仿宋_GB2312" w:hAnsi="Times New Roman" w:hint="eastAsia"/>
          <w:sz w:val="28"/>
          <w:szCs w:val="28"/>
        </w:rPr>
        <w:t xml:space="preserve">  </w:t>
      </w:r>
      <w:r>
        <w:rPr>
          <w:rFonts w:ascii="Times New Roman" w:eastAsia="仿宋_GB2312" w:hAnsi="Times New Roman" w:hint="eastAsia"/>
          <w:sz w:val="28"/>
          <w:szCs w:val="28"/>
        </w:rPr>
        <w:t>5. </w:t>
      </w:r>
      <w:r>
        <w:rPr>
          <w:rFonts w:ascii="Times New Roman" w:eastAsia="仿宋_GB2312" w:hAnsi="Times New Roman" w:hint="eastAsia"/>
          <w:sz w:val="28"/>
          <w:szCs w:val="28"/>
        </w:rPr>
        <w:t>需配备相应医务人员和心理指导老师，并备有相应医务箱。</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十五、竞赛须知</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（一）参赛队须知</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参赛队名称统一使用规定的地区代表队名称，不使用学校或其</w:t>
      </w:r>
      <w:r>
        <w:rPr>
          <w:rFonts w:ascii="Times New Roman" w:eastAsia="仿宋_GB2312" w:hAnsi="Times New Roman" w:hint="eastAsia"/>
          <w:sz w:val="28"/>
          <w:szCs w:val="28"/>
        </w:rPr>
        <w:t> </w:t>
      </w:r>
      <w:r>
        <w:rPr>
          <w:rFonts w:ascii="Times New Roman" w:eastAsia="仿宋_GB2312" w:hAnsi="Times New Roman" w:hint="eastAsia"/>
          <w:sz w:val="28"/>
          <w:szCs w:val="28"/>
        </w:rPr>
        <w:t>他组织、团体名称。</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参赛队员在报名获得审核确认后，原则上不再更换，如筹备过</w:t>
      </w:r>
      <w:r>
        <w:rPr>
          <w:rFonts w:ascii="Times New Roman" w:eastAsia="仿宋_GB2312" w:hAnsi="Times New Roman" w:hint="eastAsia"/>
          <w:sz w:val="28"/>
          <w:szCs w:val="28"/>
        </w:rPr>
        <w:t> </w:t>
      </w:r>
      <w:r>
        <w:rPr>
          <w:rFonts w:ascii="Times New Roman" w:eastAsia="仿宋_GB2312" w:hAnsi="Times New Roman" w:hint="eastAsia"/>
          <w:sz w:val="28"/>
          <w:szCs w:val="28"/>
        </w:rPr>
        <w:t>程中，队员因故不能参赛，所在省教育主管部门需出具书面说明并按相</w:t>
      </w:r>
      <w:r>
        <w:rPr>
          <w:rFonts w:ascii="Times New Roman" w:eastAsia="仿宋_GB2312" w:hAnsi="Times New Roman" w:hint="eastAsia"/>
          <w:sz w:val="28"/>
          <w:szCs w:val="28"/>
        </w:rPr>
        <w:t> </w:t>
      </w:r>
      <w:r>
        <w:rPr>
          <w:rFonts w:ascii="Times New Roman" w:eastAsia="仿宋_GB2312" w:hAnsi="Times New Roman" w:hint="eastAsia"/>
          <w:sz w:val="28"/>
          <w:szCs w:val="28"/>
        </w:rPr>
        <w:t>关规定补充人员并接受审核；竞赛开始后，参赛队不得更换参赛队员，允许队员缺席比赛。</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3.</w:t>
      </w:r>
      <w:r>
        <w:rPr>
          <w:rFonts w:ascii="Times New Roman" w:eastAsia="仿宋_GB2312" w:hAnsi="Times New Roman" w:hint="eastAsia"/>
          <w:sz w:val="28"/>
          <w:szCs w:val="28"/>
        </w:rPr>
        <w:t>参赛队按照大赛赛程安排，</w:t>
      </w:r>
      <w:proofErr w:type="gramStart"/>
      <w:r>
        <w:rPr>
          <w:rFonts w:ascii="Times New Roman" w:eastAsia="仿宋_GB2312" w:hAnsi="Times New Roman" w:hint="eastAsia"/>
          <w:sz w:val="28"/>
          <w:szCs w:val="28"/>
        </w:rPr>
        <w:t>凭大赛</w:t>
      </w:r>
      <w:proofErr w:type="gramEnd"/>
      <w:r>
        <w:rPr>
          <w:rFonts w:ascii="Times New Roman" w:eastAsia="仿宋_GB2312" w:hAnsi="Times New Roman" w:hint="eastAsia"/>
          <w:sz w:val="28"/>
          <w:szCs w:val="28"/>
        </w:rPr>
        <w:t>组委会颁发的参赛证和有效身份证件参加比赛及相关活动。</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4.</w:t>
      </w:r>
      <w:r>
        <w:rPr>
          <w:rFonts w:ascii="Times New Roman" w:eastAsia="仿宋_GB2312" w:hAnsi="Times New Roman" w:hint="eastAsia"/>
          <w:sz w:val="28"/>
          <w:szCs w:val="28"/>
        </w:rPr>
        <w:t>参赛院校须为参赛队员购买保险</w:t>
      </w:r>
      <w:r>
        <w:rPr>
          <w:rFonts w:ascii="Times New Roman" w:eastAsia="仿宋_GB2312" w:hAnsi="Times New Roman" w:hint="eastAsia"/>
          <w:sz w:val="28"/>
          <w:szCs w:val="28"/>
        </w:rPr>
        <w:t>。</w:t>
      </w:r>
    </w:p>
    <w:p w:rsidR="00EB6657" w:rsidRDefault="00CC7A03">
      <w:pPr>
        <w:spacing w:line="360" w:lineRule="auto"/>
        <w:ind w:firstLineChars="200" w:firstLine="560"/>
        <w:rPr>
          <w:rFonts w:ascii="宋体" w:hAnsi="宋体" w:cs="宋体"/>
          <w:sz w:val="24"/>
        </w:rPr>
      </w:pPr>
      <w:r>
        <w:rPr>
          <w:rFonts w:ascii="Times New Roman" w:eastAsia="仿宋_GB2312" w:hAnsi="Times New Roman" w:hint="eastAsia"/>
          <w:sz w:val="28"/>
          <w:szCs w:val="28"/>
        </w:rPr>
        <w:t>（二）指导教师须知</w:t>
      </w:r>
      <w:r>
        <w:rPr>
          <w:rFonts w:ascii="宋体" w:hAnsi="宋体" w:cs="宋体"/>
          <w:sz w:val="24"/>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各参赛代表队要发扬良好道德风尚，听从指挥，服从裁判，不弄虚作假。如发现弄虚作假者，取消参赛资格，名次无效。</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各代表队领队要坚决执行竞赛的各项规定，加强对参赛人员的管理，做好赛前准备工作，督促选手带好证件等竞赛相关材料。</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lastRenderedPageBreak/>
        <w:t>3.</w:t>
      </w:r>
      <w:r>
        <w:rPr>
          <w:rFonts w:ascii="Times New Roman" w:eastAsia="仿宋_GB2312" w:hAnsi="Times New Roman" w:hint="eastAsia"/>
          <w:sz w:val="28"/>
          <w:szCs w:val="28"/>
        </w:rPr>
        <w:t>竞赛过程中，除参加当场次竞赛的选手、执行裁判员、现场工作人员和经批准的人员外，领队、指导教师及其他人员一律不得进入竞赛区域。</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4.</w:t>
      </w:r>
      <w:r>
        <w:rPr>
          <w:rFonts w:ascii="Times New Roman" w:eastAsia="仿宋_GB2312" w:hAnsi="Times New Roman" w:hint="eastAsia"/>
          <w:sz w:val="28"/>
          <w:szCs w:val="28"/>
        </w:rPr>
        <w:t>参赛代表队若对竞赛过程有异议，在规定的时间内由领队向赛项仲裁工作组提出书面报告。</w:t>
      </w:r>
      <w:r>
        <w:rPr>
          <w:rFonts w:ascii="Times New Roman" w:eastAsia="仿宋_GB2312" w:hAnsi="Times New Roman" w:hint="eastAsia"/>
          <w:sz w:val="28"/>
          <w:szCs w:val="28"/>
        </w:rPr>
        <w:br/>
      </w:r>
      <w:r>
        <w:rPr>
          <w:rFonts w:ascii="Times New Roman" w:eastAsia="仿宋_GB2312" w:hAnsi="Times New Roman" w:hint="eastAsia"/>
          <w:sz w:val="28"/>
          <w:szCs w:val="28"/>
        </w:rPr>
        <w:t xml:space="preserve">    </w:t>
      </w:r>
      <w:r>
        <w:rPr>
          <w:rFonts w:ascii="Times New Roman" w:eastAsia="仿宋_GB2312" w:hAnsi="Times New Roman" w:hint="eastAsia"/>
          <w:sz w:val="28"/>
          <w:szCs w:val="28"/>
        </w:rPr>
        <w:t>5.</w:t>
      </w:r>
      <w:r>
        <w:rPr>
          <w:rFonts w:ascii="Times New Roman" w:eastAsia="仿宋_GB2312" w:hAnsi="Times New Roman" w:hint="eastAsia"/>
          <w:sz w:val="28"/>
          <w:szCs w:val="28"/>
        </w:rPr>
        <w:t>对申诉的仲裁结果，领队要带头服从和执行，并做好选手工作。参赛选手不得因申诉或对处理意见不服而停止竞赛，否则以弃权处理。</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6.</w:t>
      </w:r>
      <w:r>
        <w:rPr>
          <w:rFonts w:ascii="Times New Roman" w:eastAsia="仿宋_GB2312" w:hAnsi="Times New Roman" w:hint="eastAsia"/>
          <w:sz w:val="28"/>
          <w:szCs w:val="28"/>
        </w:rPr>
        <w:t>指导老师应及时查看大赛专用网页有关赛项的通知和内容，认真研究和掌握本赛项竞赛的规程、技术规范和赛场要求，指导选手做好赛前的一切技术准备和竞赛准备。</w:t>
      </w:r>
    </w:p>
    <w:p w:rsidR="00EB6657" w:rsidRDefault="00CC7A03">
      <w:pPr>
        <w:spacing w:line="360" w:lineRule="auto"/>
        <w:ind w:firstLineChars="200" w:firstLine="560"/>
        <w:rPr>
          <w:rFonts w:ascii="宋体" w:hAnsi="宋体" w:cs="宋体"/>
          <w:sz w:val="24"/>
        </w:rPr>
      </w:pPr>
      <w:r>
        <w:rPr>
          <w:rFonts w:ascii="Times New Roman" w:eastAsia="仿宋_GB2312" w:hAnsi="Times New Roman" w:hint="eastAsia"/>
          <w:sz w:val="28"/>
          <w:szCs w:val="28"/>
        </w:rPr>
        <w:t>（三）参赛选手须知</w:t>
      </w:r>
      <w:r>
        <w:rPr>
          <w:rFonts w:ascii="宋体" w:hAnsi="宋体" w:cs="宋体"/>
          <w:sz w:val="24"/>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参赛选手应按有关要求如实填报个人信息，否则取消竞赛资格。</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参赛选手</w:t>
      </w:r>
      <w:proofErr w:type="gramStart"/>
      <w:r>
        <w:rPr>
          <w:rFonts w:ascii="Times New Roman" w:eastAsia="仿宋_GB2312" w:hAnsi="Times New Roman" w:hint="eastAsia"/>
          <w:sz w:val="28"/>
          <w:szCs w:val="28"/>
        </w:rPr>
        <w:t>凭统一</w:t>
      </w:r>
      <w:proofErr w:type="gramEnd"/>
      <w:r>
        <w:rPr>
          <w:rFonts w:ascii="Times New Roman" w:eastAsia="仿宋_GB2312" w:hAnsi="Times New Roman" w:hint="eastAsia"/>
          <w:sz w:val="28"/>
          <w:szCs w:val="28"/>
        </w:rPr>
        <w:t>印制的参赛证和有效身份证件参加竞赛。</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3.</w:t>
      </w:r>
      <w:r>
        <w:rPr>
          <w:rFonts w:ascii="Times New Roman" w:eastAsia="仿宋_GB2312" w:hAnsi="Times New Roman" w:hint="eastAsia"/>
          <w:sz w:val="28"/>
          <w:szCs w:val="28"/>
        </w:rPr>
        <w:t>参赛选手应认真学习领会本次竞赛相关文件，自觉遵守大赛</w:t>
      </w:r>
      <w:r>
        <w:rPr>
          <w:rFonts w:ascii="Times New Roman" w:eastAsia="仿宋_GB2312" w:hAnsi="Times New Roman" w:hint="eastAsia"/>
          <w:sz w:val="28"/>
          <w:szCs w:val="28"/>
        </w:rPr>
        <w:t>纪</w:t>
      </w:r>
      <w:r>
        <w:rPr>
          <w:rFonts w:ascii="Times New Roman" w:eastAsia="仿宋_GB2312" w:hAnsi="Times New Roman" w:hint="eastAsia"/>
          <w:sz w:val="28"/>
          <w:szCs w:val="28"/>
        </w:rPr>
        <w:t>律，服从指挥，听从安排，文明参赛。</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4.</w:t>
      </w:r>
      <w:r>
        <w:rPr>
          <w:rFonts w:ascii="Times New Roman" w:eastAsia="仿宋_GB2312" w:hAnsi="Times New Roman" w:hint="eastAsia"/>
          <w:sz w:val="28"/>
          <w:szCs w:val="28"/>
        </w:rPr>
        <w:t>参赛选手不得携带电子设备、通讯设备及其他资料与用品。</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5.</w:t>
      </w:r>
      <w:r>
        <w:rPr>
          <w:rFonts w:ascii="Times New Roman" w:eastAsia="仿宋_GB2312" w:hAnsi="Times New Roman" w:hint="eastAsia"/>
          <w:sz w:val="28"/>
          <w:szCs w:val="28"/>
        </w:rPr>
        <w:t>参赛选手应提前</w:t>
      </w:r>
      <w:r>
        <w:rPr>
          <w:rFonts w:ascii="Times New Roman" w:eastAsia="仿宋_GB2312" w:hAnsi="Times New Roman" w:hint="eastAsia"/>
          <w:sz w:val="28"/>
          <w:szCs w:val="28"/>
        </w:rPr>
        <w:t>20</w:t>
      </w:r>
      <w:r>
        <w:rPr>
          <w:rFonts w:ascii="Times New Roman" w:eastAsia="仿宋_GB2312" w:hAnsi="Times New Roman" w:hint="eastAsia"/>
          <w:sz w:val="28"/>
          <w:szCs w:val="28"/>
        </w:rPr>
        <w:t>分钟抵达赛场，凭参赛证、身份证件检录，按要求入场，不得迟到早退。</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6.</w:t>
      </w:r>
      <w:r>
        <w:rPr>
          <w:rFonts w:ascii="Times New Roman" w:eastAsia="仿宋_GB2312" w:hAnsi="Times New Roman" w:hint="eastAsia"/>
          <w:sz w:val="28"/>
          <w:szCs w:val="28"/>
        </w:rPr>
        <w:t>参赛选手应按抽签结果在指定位置就位。</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7.</w:t>
      </w:r>
      <w:r>
        <w:rPr>
          <w:rFonts w:ascii="Times New Roman" w:eastAsia="仿宋_GB2312" w:hAnsi="Times New Roman" w:hint="eastAsia"/>
          <w:sz w:val="28"/>
          <w:szCs w:val="28"/>
        </w:rPr>
        <w:t>参赛选手在确认竞赛内容和现场设备等无误后开始竞赛。在竞赛过程中，如有疑问，参赛选手</w:t>
      </w:r>
      <w:proofErr w:type="gramStart"/>
      <w:r>
        <w:rPr>
          <w:rFonts w:ascii="Times New Roman" w:eastAsia="仿宋_GB2312" w:hAnsi="Times New Roman" w:hint="eastAsia"/>
          <w:sz w:val="28"/>
          <w:szCs w:val="28"/>
        </w:rPr>
        <w:t>应举手</w:t>
      </w:r>
      <w:proofErr w:type="gramEnd"/>
      <w:r>
        <w:rPr>
          <w:rFonts w:ascii="Times New Roman" w:eastAsia="仿宋_GB2312" w:hAnsi="Times New Roman" w:hint="eastAsia"/>
          <w:sz w:val="28"/>
          <w:szCs w:val="28"/>
        </w:rPr>
        <w:t>示意，技术人员、现场裁判、裁判长等应及时予以解决。</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lastRenderedPageBreak/>
        <w:t>8.</w:t>
      </w:r>
      <w:r>
        <w:rPr>
          <w:rFonts w:ascii="Times New Roman" w:eastAsia="仿宋_GB2312" w:hAnsi="Times New Roman" w:hint="eastAsia"/>
          <w:sz w:val="28"/>
          <w:szCs w:val="28"/>
        </w:rPr>
        <w:t>各参赛选手必须按安全规范要求操作竞赛设备。一旦出现较严重的安全事故，经裁判长批准后将立即取消其参赛资格。</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9.</w:t>
      </w:r>
      <w:r>
        <w:rPr>
          <w:rFonts w:ascii="Times New Roman" w:eastAsia="仿宋_GB2312" w:hAnsi="Times New Roman" w:hint="eastAsia"/>
          <w:sz w:val="28"/>
          <w:szCs w:val="28"/>
        </w:rPr>
        <w:t>竞赛时间终了，选手应全体起立，结束操作。经现场指挥人员发</w:t>
      </w:r>
      <w:r>
        <w:rPr>
          <w:rFonts w:ascii="Times New Roman" w:eastAsia="仿宋_GB2312" w:hAnsi="Times New Roman" w:hint="eastAsia"/>
          <w:sz w:val="28"/>
          <w:szCs w:val="28"/>
        </w:rPr>
        <w:t>出指令后，方可离开赛场。</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10.</w:t>
      </w:r>
      <w:r>
        <w:rPr>
          <w:rFonts w:ascii="Times New Roman" w:eastAsia="仿宋_GB2312" w:hAnsi="Times New Roman" w:hint="eastAsia"/>
          <w:sz w:val="28"/>
          <w:szCs w:val="28"/>
        </w:rPr>
        <w:t>在竞赛期间，未经执委会的批准，参赛选手不得接受其他单位和个人进行的与竞赛内容相关的采访。参赛选手不得将竞赛的相关信息私自公布</w:t>
      </w:r>
      <w:r>
        <w:rPr>
          <w:rFonts w:ascii="Times New Roman" w:eastAsia="仿宋_GB2312" w:hAnsi="Times New Roman" w:hint="eastAsia"/>
          <w:sz w:val="28"/>
          <w:szCs w:val="28"/>
        </w:rPr>
        <w:t>。</w:t>
      </w:r>
    </w:p>
    <w:p w:rsidR="00EB6657" w:rsidRDefault="00CC7A03">
      <w:pPr>
        <w:spacing w:line="360" w:lineRule="auto"/>
        <w:ind w:firstLineChars="200" w:firstLine="560"/>
        <w:rPr>
          <w:rFonts w:ascii="宋体" w:hAnsi="宋体" w:cs="宋体"/>
          <w:sz w:val="24"/>
        </w:rPr>
      </w:pPr>
      <w:r>
        <w:rPr>
          <w:rFonts w:ascii="Times New Roman" w:eastAsia="仿宋_GB2312" w:hAnsi="Times New Roman" w:hint="eastAsia"/>
          <w:sz w:val="28"/>
          <w:szCs w:val="28"/>
        </w:rPr>
        <w:t>（四）工作人员须知</w:t>
      </w:r>
      <w:r>
        <w:rPr>
          <w:rFonts w:ascii="宋体" w:hAnsi="宋体" w:cs="宋体"/>
          <w:sz w:val="24"/>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1.</w:t>
      </w:r>
      <w:r>
        <w:rPr>
          <w:rFonts w:ascii="Times New Roman" w:eastAsia="仿宋_GB2312" w:hAnsi="Times New Roman" w:hint="eastAsia"/>
          <w:sz w:val="28"/>
          <w:szCs w:val="28"/>
        </w:rPr>
        <w:t>大赛全体工作人员必须服从组委会统一指挥，认真履行职责，做好比赛服务工作。</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2.</w:t>
      </w:r>
      <w:r>
        <w:rPr>
          <w:rFonts w:ascii="Times New Roman" w:eastAsia="仿宋_GB2312" w:hAnsi="Times New Roman" w:hint="eastAsia"/>
          <w:sz w:val="28"/>
          <w:szCs w:val="28"/>
        </w:rPr>
        <w:t>全体工作人员要按分工准时到岗，尽职尽责做好份内各项工作，保证比赛顺利进行。</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3.</w:t>
      </w:r>
      <w:r>
        <w:rPr>
          <w:rFonts w:ascii="Times New Roman" w:eastAsia="仿宋_GB2312" w:hAnsi="Times New Roman" w:hint="eastAsia"/>
          <w:sz w:val="28"/>
          <w:szCs w:val="28"/>
        </w:rPr>
        <w:t>认真检查、核准证件，非参赛选手不准进入赛场。同时，要安排好领队、指导教师休息。</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4.</w:t>
      </w:r>
      <w:r>
        <w:rPr>
          <w:rFonts w:ascii="Times New Roman" w:eastAsia="仿宋_GB2312" w:hAnsi="Times New Roman" w:hint="eastAsia"/>
          <w:sz w:val="28"/>
          <w:szCs w:val="28"/>
        </w:rPr>
        <w:t>比赛出现技术问题（包括设备、器材等）时，应及时联系各项技术负责人，妥善处理；</w:t>
      </w:r>
      <w:r>
        <w:rPr>
          <w:rFonts w:ascii="Times New Roman" w:eastAsia="仿宋_GB2312" w:hAnsi="Times New Roman" w:hint="eastAsia"/>
          <w:sz w:val="28"/>
          <w:szCs w:val="28"/>
        </w:rPr>
        <w:t>如需重新比赛，得到裁判组同意后方可进行。</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5.</w:t>
      </w:r>
      <w:r>
        <w:rPr>
          <w:rFonts w:ascii="Times New Roman" w:eastAsia="仿宋_GB2312" w:hAnsi="Times New Roman" w:hint="eastAsia"/>
          <w:sz w:val="28"/>
          <w:szCs w:val="28"/>
        </w:rPr>
        <w:t>如遇突发事件，要及时向组委会报告，同时做好疏导工作，避免重大事故发生，确保大赛圆满成功。</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6.</w:t>
      </w:r>
      <w:r>
        <w:rPr>
          <w:rFonts w:ascii="Times New Roman" w:eastAsia="仿宋_GB2312" w:hAnsi="Times New Roman" w:hint="eastAsia"/>
          <w:sz w:val="28"/>
          <w:szCs w:val="28"/>
        </w:rPr>
        <w:t>要认真组织好参赛选手的赛前准备工作，遇有重大问题及时与组委会联系协商解决办法。</w:t>
      </w:r>
      <w:r>
        <w:rPr>
          <w:rFonts w:ascii="Times New Roman" w:eastAsia="仿宋_GB2312" w:hAnsi="Times New Roman" w:hint="eastAsia"/>
          <w:sz w:val="28"/>
          <w:szCs w:val="28"/>
        </w:rPr>
        <w:t> </w:t>
      </w:r>
    </w:p>
    <w:p w:rsidR="00EB6657" w:rsidRDefault="00CC7A03">
      <w:pPr>
        <w:spacing w:line="360" w:lineRule="auto"/>
        <w:ind w:firstLineChars="200" w:firstLine="560"/>
        <w:rPr>
          <w:rFonts w:ascii="Times New Roman" w:eastAsia="仿宋_GB2312" w:hAnsi="Times New Roman"/>
          <w:sz w:val="28"/>
          <w:szCs w:val="28"/>
        </w:rPr>
      </w:pPr>
      <w:r>
        <w:rPr>
          <w:rFonts w:ascii="Times New Roman" w:eastAsia="仿宋_GB2312" w:hAnsi="Times New Roman" w:hint="eastAsia"/>
          <w:sz w:val="28"/>
          <w:szCs w:val="28"/>
        </w:rPr>
        <w:t>7.</w:t>
      </w:r>
      <w:r>
        <w:rPr>
          <w:rFonts w:ascii="Times New Roman" w:eastAsia="仿宋_GB2312" w:hAnsi="Times New Roman" w:hint="eastAsia"/>
          <w:sz w:val="28"/>
          <w:szCs w:val="28"/>
        </w:rPr>
        <w:t>各项比赛的技术负责人，一定要坚守岗位，要对比赛技术操作的全过程负责。</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lastRenderedPageBreak/>
        <w:t>十六、申诉与仲裁</w:t>
      </w:r>
    </w:p>
    <w:p w:rsidR="00EB6657" w:rsidRDefault="00CC7A03">
      <w:pPr>
        <w:widowControl w:val="0"/>
        <w:spacing w:line="360" w:lineRule="auto"/>
        <w:ind w:firstLineChars="200" w:firstLine="560"/>
        <w:textAlignment w:val="auto"/>
        <w:rPr>
          <w:rFonts w:ascii="Times New Roman" w:eastAsia="仿宋_GB2312" w:hAnsi="Times New Roman"/>
          <w:sz w:val="28"/>
          <w:szCs w:val="28"/>
        </w:rPr>
      </w:pPr>
      <w:r>
        <w:rPr>
          <w:rFonts w:ascii="Times New Roman" w:eastAsia="仿宋_GB2312" w:hAnsi="Times New Roman"/>
          <w:sz w:val="28"/>
          <w:szCs w:val="28"/>
        </w:rPr>
        <w:t>本赛项在比赛过程中若出现有失公正或有关人员违规等现象，代表队领队可在比赛结束后</w:t>
      </w:r>
      <w:r>
        <w:rPr>
          <w:rFonts w:ascii="Times New Roman" w:eastAsia="仿宋_GB2312" w:hAnsi="Times New Roman"/>
          <w:sz w:val="28"/>
          <w:szCs w:val="28"/>
        </w:rPr>
        <w:t>2</w:t>
      </w:r>
      <w:r>
        <w:rPr>
          <w:rFonts w:ascii="Times New Roman" w:eastAsia="仿宋_GB2312" w:hAnsi="Times New Roman"/>
          <w:sz w:val="28"/>
          <w:szCs w:val="28"/>
        </w:rPr>
        <w:t>小时之内</w:t>
      </w:r>
      <w:r>
        <w:rPr>
          <w:rFonts w:ascii="Times New Roman" w:eastAsia="仿宋_GB2312" w:hAnsi="Times New Roman" w:hint="eastAsia"/>
          <w:sz w:val="28"/>
          <w:szCs w:val="28"/>
        </w:rPr>
        <w:t>书</w:t>
      </w:r>
      <w:r>
        <w:rPr>
          <w:rFonts w:ascii="Times New Roman" w:eastAsia="仿宋_GB2312" w:hAnsi="Times New Roman"/>
          <w:sz w:val="28"/>
          <w:szCs w:val="28"/>
        </w:rPr>
        <w:t>面向</w:t>
      </w:r>
      <w:proofErr w:type="gramStart"/>
      <w:r>
        <w:rPr>
          <w:rFonts w:ascii="Times New Roman" w:eastAsia="仿宋_GB2312" w:hAnsi="Times New Roman"/>
          <w:sz w:val="28"/>
          <w:szCs w:val="28"/>
        </w:rPr>
        <w:t>仲裁组</w:t>
      </w:r>
      <w:proofErr w:type="gramEnd"/>
      <w:r>
        <w:rPr>
          <w:rFonts w:ascii="Times New Roman" w:eastAsia="仿宋_GB2312" w:hAnsi="Times New Roman"/>
          <w:sz w:val="28"/>
          <w:szCs w:val="28"/>
        </w:rPr>
        <w:t>提出申诉。</w:t>
      </w:r>
      <w:proofErr w:type="gramStart"/>
      <w:r>
        <w:rPr>
          <w:rFonts w:ascii="Times New Roman" w:eastAsia="仿宋_GB2312" w:hAnsi="Times New Roman"/>
          <w:sz w:val="28"/>
          <w:szCs w:val="28"/>
        </w:rPr>
        <w:t>仲裁组</w:t>
      </w:r>
      <w:proofErr w:type="gramEnd"/>
      <w:r>
        <w:rPr>
          <w:rFonts w:ascii="Times New Roman" w:eastAsia="仿宋_GB2312" w:hAnsi="Times New Roman"/>
          <w:sz w:val="28"/>
          <w:szCs w:val="28"/>
        </w:rPr>
        <w:t>在接到申诉后的</w:t>
      </w:r>
      <w:r>
        <w:rPr>
          <w:rFonts w:ascii="Times New Roman" w:eastAsia="仿宋_GB2312" w:hAnsi="Times New Roman"/>
          <w:sz w:val="28"/>
          <w:szCs w:val="28"/>
        </w:rPr>
        <w:t>2</w:t>
      </w:r>
      <w:r>
        <w:rPr>
          <w:rFonts w:ascii="Times New Roman" w:eastAsia="仿宋_GB2312" w:hAnsi="Times New Roman"/>
          <w:sz w:val="28"/>
          <w:szCs w:val="28"/>
        </w:rPr>
        <w:t>小时内组织复议，并及时反馈复议结果。申诉方对复议结果仍有异议，可由领队向仲裁委员会提出申诉。仲裁委员会的仲裁结果为最终结果。</w:t>
      </w:r>
    </w:p>
    <w:p w:rsidR="00EB6657" w:rsidRDefault="00CC7A03">
      <w:pPr>
        <w:widowControl w:val="0"/>
        <w:numPr>
          <w:ilvl w:val="0"/>
          <w:numId w:val="4"/>
        </w:numPr>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竞赛</w:t>
      </w:r>
      <w:r>
        <w:rPr>
          <w:rFonts w:ascii="Times New Roman" w:eastAsia="仿宋_GB2312" w:hAnsi="Times New Roman" w:hint="eastAsia"/>
          <w:b/>
          <w:sz w:val="30"/>
          <w:szCs w:val="30"/>
        </w:rPr>
        <w:t>直播</w:t>
      </w:r>
    </w:p>
    <w:p w:rsidR="00EB6657" w:rsidRDefault="00CC7A03">
      <w:pPr>
        <w:widowControl w:val="0"/>
        <w:spacing w:line="360" w:lineRule="auto"/>
        <w:textAlignment w:val="auto"/>
        <w:rPr>
          <w:rFonts w:ascii="Times New Roman" w:eastAsia="仿宋_GB2312" w:hAnsi="Times New Roman"/>
          <w:b/>
          <w:sz w:val="30"/>
          <w:szCs w:val="30"/>
        </w:rPr>
      </w:pPr>
      <w:r>
        <w:rPr>
          <w:rFonts w:ascii="Times New Roman" w:eastAsia="仿宋_GB2312" w:hAnsi="Times New Roman" w:hint="eastAsia"/>
          <w:b/>
          <w:sz w:val="30"/>
          <w:szCs w:val="30"/>
        </w:rPr>
        <w:t xml:space="preserve">    </w:t>
      </w:r>
      <w:r>
        <w:rPr>
          <w:rFonts w:ascii="Times New Roman" w:eastAsia="仿宋_GB2312" w:hAnsi="Times New Roman" w:hint="eastAsia"/>
          <w:sz w:val="28"/>
          <w:szCs w:val="28"/>
        </w:rPr>
        <w:t>本赛项场地设置为室外，为保障比赛公平、公正进行，结合疫情防控要求，本次比赛过程采取竞赛直播方式，本赛项将提供全程监控录像及直播，特别是在选手抽签检录、竞赛现场、裁判工作等，与竞赛公正性直接相关，且为参赛院校普遍关注的环节，确保全程录像记录。在不影响竞赛正常进行的前提下，力争全方位、多角度、真实的记录竞赛全貌。</w:t>
      </w:r>
    </w:p>
    <w:p w:rsidR="00EB6657" w:rsidRDefault="00CC7A03">
      <w:pPr>
        <w:widowControl w:val="0"/>
        <w:spacing w:line="360" w:lineRule="auto"/>
        <w:ind w:firstLineChars="200" w:firstLine="602"/>
        <w:textAlignment w:val="auto"/>
        <w:rPr>
          <w:rFonts w:ascii="Times New Roman" w:eastAsia="仿宋_GB2312" w:hAnsi="Times New Roman"/>
          <w:b/>
          <w:sz w:val="30"/>
          <w:szCs w:val="30"/>
        </w:rPr>
      </w:pPr>
      <w:r>
        <w:rPr>
          <w:rFonts w:ascii="Times New Roman" w:eastAsia="仿宋_GB2312" w:hAnsi="Times New Roman" w:hint="eastAsia"/>
          <w:b/>
          <w:sz w:val="30"/>
          <w:szCs w:val="30"/>
        </w:rPr>
        <w:t>十</w:t>
      </w:r>
      <w:r>
        <w:rPr>
          <w:rFonts w:ascii="Times New Roman" w:eastAsia="仿宋_GB2312" w:hAnsi="Times New Roman" w:hint="eastAsia"/>
          <w:b/>
          <w:sz w:val="30"/>
          <w:szCs w:val="30"/>
        </w:rPr>
        <w:t>八</w:t>
      </w:r>
      <w:r>
        <w:rPr>
          <w:rFonts w:ascii="Times New Roman" w:eastAsia="仿宋_GB2312" w:hAnsi="Times New Roman" w:hint="eastAsia"/>
          <w:b/>
          <w:sz w:val="30"/>
          <w:szCs w:val="30"/>
        </w:rPr>
        <w:t>、资源转化</w:t>
      </w:r>
    </w:p>
    <w:p w:rsidR="00EB6657" w:rsidRDefault="00CC7A03">
      <w:pPr>
        <w:ind w:firstLineChars="200" w:firstLine="560"/>
        <w:jc w:val="left"/>
      </w:pPr>
      <w:r>
        <w:rPr>
          <w:rFonts w:ascii="仿宋" w:eastAsia="仿宋" w:hAnsi="仿宋" w:cs="仿宋"/>
          <w:color w:val="000000"/>
          <w:kern w:val="0"/>
          <w:sz w:val="28"/>
          <w:szCs w:val="28"/>
          <w:lang w:bidi="ar"/>
        </w:rPr>
        <w:t>（一）促进各院校专业的教学改革，以赛促学，以赛促教。</w:t>
      </w:r>
      <w:r>
        <w:rPr>
          <w:rFonts w:ascii="仿宋" w:eastAsia="仿宋" w:hAnsi="仿宋" w:cs="仿宋"/>
          <w:color w:val="000000"/>
          <w:kern w:val="0"/>
          <w:sz w:val="28"/>
          <w:szCs w:val="28"/>
          <w:lang w:bidi="ar"/>
        </w:rPr>
        <w:t xml:space="preserve"> </w:t>
      </w:r>
    </w:p>
    <w:p w:rsidR="00EB6657" w:rsidRDefault="00CC7A03">
      <w:pPr>
        <w:jc w:val="left"/>
      </w:pPr>
      <w:r>
        <w:rPr>
          <w:rFonts w:ascii="仿宋" w:eastAsia="仿宋" w:hAnsi="仿宋" w:cs="仿宋" w:hint="eastAsia"/>
          <w:color w:val="000000"/>
          <w:kern w:val="0"/>
          <w:sz w:val="28"/>
          <w:szCs w:val="28"/>
          <w:lang w:bidi="ar"/>
        </w:rPr>
        <w:t>将中国传统插花教学体系引进课堂，宣扬中国传统插花非遗文化；对接国际花艺大赛标准，将国际标准引进课堂，建立适合中国职业教学特点的现代花艺教学体系。</w:t>
      </w:r>
      <w:r>
        <w:rPr>
          <w:rFonts w:ascii="仿宋" w:eastAsia="仿宋" w:hAnsi="仿宋" w:cs="仿宋" w:hint="eastAsia"/>
          <w:color w:val="000000"/>
          <w:kern w:val="0"/>
          <w:sz w:val="28"/>
          <w:szCs w:val="28"/>
          <w:lang w:bidi="ar"/>
        </w:rPr>
        <w:t xml:space="preserve"> </w:t>
      </w:r>
    </w:p>
    <w:p w:rsidR="00EB6657" w:rsidRDefault="00CC7A03">
      <w:pPr>
        <w:ind w:firstLineChars="200" w:firstLine="560"/>
        <w:jc w:val="left"/>
      </w:pPr>
      <w:r>
        <w:rPr>
          <w:rFonts w:ascii="仿宋" w:eastAsia="仿宋" w:hAnsi="仿宋" w:cs="仿宋" w:hint="eastAsia"/>
          <w:color w:val="000000"/>
          <w:kern w:val="0"/>
          <w:sz w:val="28"/>
          <w:szCs w:val="28"/>
          <w:lang w:bidi="ar"/>
        </w:rPr>
        <w:t>（二）按计划完成花艺赛项的相关资源转化</w:t>
      </w:r>
      <w:r>
        <w:rPr>
          <w:rFonts w:ascii="仿宋" w:eastAsia="仿宋" w:hAnsi="仿宋" w:cs="仿宋" w:hint="eastAsia"/>
          <w:color w:val="000000"/>
          <w:kern w:val="0"/>
          <w:sz w:val="28"/>
          <w:szCs w:val="28"/>
          <w:lang w:bidi="ar"/>
        </w:rPr>
        <w:t xml:space="preserve"> </w:t>
      </w:r>
    </w:p>
    <w:p w:rsidR="00EB6657" w:rsidRDefault="00CC7A03">
      <w:pPr>
        <w:ind w:firstLineChars="200" w:firstLine="560"/>
        <w:jc w:val="left"/>
        <w:rPr>
          <w:rFonts w:ascii="仿宋" w:eastAsia="仿宋" w:hAnsi="仿宋" w:cs="仿宋"/>
          <w:color w:val="000000"/>
          <w:kern w:val="0"/>
          <w:sz w:val="28"/>
          <w:szCs w:val="28"/>
          <w:lang w:bidi="ar"/>
        </w:rPr>
      </w:pPr>
      <w:r>
        <w:rPr>
          <w:rFonts w:ascii="仿宋" w:eastAsia="仿宋" w:hAnsi="仿宋" w:cs="仿宋" w:hint="eastAsia"/>
          <w:color w:val="000000"/>
          <w:kern w:val="0"/>
          <w:sz w:val="28"/>
          <w:szCs w:val="28"/>
          <w:lang w:bidi="ar"/>
        </w:rPr>
        <w:t>完成案例库、素材资源库、试题库、专家点评、优秀选手访谈。</w:t>
      </w:r>
    </w:p>
    <w:p w:rsidR="00EB6657" w:rsidRDefault="00CC7A03">
      <w:pPr>
        <w:spacing w:line="360" w:lineRule="auto"/>
        <w:ind w:firstLineChars="200" w:firstLine="602"/>
        <w:rPr>
          <w:rFonts w:ascii="Times New Roman" w:eastAsia="仿宋_GB2312" w:hAnsi="Times New Roman"/>
          <w:b/>
          <w:bCs/>
          <w:sz w:val="30"/>
          <w:szCs w:val="30"/>
        </w:rPr>
      </w:pPr>
      <w:r>
        <w:rPr>
          <w:rFonts w:ascii="Times New Roman" w:eastAsia="仿宋_GB2312" w:hAnsi="Times New Roman" w:hint="eastAsia"/>
          <w:b/>
          <w:bCs/>
          <w:sz w:val="30"/>
          <w:szCs w:val="30"/>
        </w:rPr>
        <w:t>十九、</w:t>
      </w:r>
      <w:r>
        <w:rPr>
          <w:rFonts w:ascii="Times New Roman" w:eastAsia="仿宋_GB2312" w:hAnsi="Times New Roman" w:hint="eastAsia"/>
          <w:b/>
          <w:bCs/>
          <w:sz w:val="30"/>
          <w:szCs w:val="30"/>
        </w:rPr>
        <w:t>疫情防控</w:t>
      </w:r>
    </w:p>
    <w:p w:rsidR="00EB6657" w:rsidRDefault="00CC7A03">
      <w:pPr>
        <w:snapToGrid w:val="0"/>
        <w:spacing w:line="56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sz w:val="28"/>
          <w:szCs w:val="28"/>
        </w:rPr>
        <w:lastRenderedPageBreak/>
        <w:t>比赛期间所有选手和工作人员要求配戴口罩，若发现发烧、咳嗽等症状的选手，经评估具备参赛条件的，该选手应在隔离赛区进行比赛。不具备参赛条件的选手，不得参加比赛。比赛期间，如发现新冠肺炎疑似病例，应立即向校防疫指挥部汇报，协助</w:t>
      </w:r>
      <w:proofErr w:type="gramStart"/>
      <w:r>
        <w:rPr>
          <w:rFonts w:ascii="仿宋_GB2312" w:eastAsia="仿宋_GB2312" w:hAnsi="仿宋_GB2312" w:cs="仿宋_GB2312" w:hint="eastAsia"/>
          <w:sz w:val="28"/>
          <w:szCs w:val="28"/>
        </w:rPr>
        <w:t>疾控机构</w:t>
      </w:r>
      <w:proofErr w:type="gramEnd"/>
      <w:r>
        <w:rPr>
          <w:rFonts w:ascii="仿宋_GB2312" w:eastAsia="仿宋_GB2312" w:hAnsi="仿宋_GB2312" w:cs="仿宋_GB2312" w:hint="eastAsia"/>
          <w:sz w:val="28"/>
          <w:szCs w:val="28"/>
        </w:rPr>
        <w:t>做好疑似者隔离、送院，密接者判定及实施隔离等工作，同时在</w:t>
      </w:r>
      <w:proofErr w:type="gramStart"/>
      <w:r>
        <w:rPr>
          <w:rFonts w:ascii="仿宋_GB2312" w:eastAsia="仿宋_GB2312" w:hAnsi="仿宋_GB2312" w:cs="仿宋_GB2312" w:hint="eastAsia"/>
          <w:sz w:val="28"/>
          <w:szCs w:val="28"/>
        </w:rPr>
        <w:t>疾控机构</w:t>
      </w:r>
      <w:proofErr w:type="gramEnd"/>
      <w:r>
        <w:rPr>
          <w:rFonts w:ascii="仿宋_GB2312" w:eastAsia="仿宋_GB2312" w:hAnsi="仿宋_GB2312" w:cs="仿宋_GB2312" w:hint="eastAsia"/>
          <w:sz w:val="28"/>
          <w:szCs w:val="28"/>
        </w:rPr>
        <w:t>指导下对相关环境实施消毒。比赛按大赛防疫指挥小组意见采取更换比赛场地、延期或取消比赛的措施。</w:t>
      </w:r>
    </w:p>
    <w:p w:rsidR="00EB6657" w:rsidRDefault="00EB6657">
      <w:pPr>
        <w:ind w:firstLineChars="200" w:firstLine="560"/>
        <w:jc w:val="left"/>
        <w:rPr>
          <w:rFonts w:ascii="仿宋" w:eastAsia="仿宋" w:hAnsi="仿宋" w:cs="仿宋"/>
          <w:color w:val="000000"/>
          <w:kern w:val="0"/>
          <w:sz w:val="28"/>
          <w:szCs w:val="28"/>
          <w:lang w:bidi="ar"/>
        </w:rPr>
      </w:pPr>
    </w:p>
    <w:p w:rsidR="00EB6657" w:rsidRDefault="00EB6657">
      <w:pPr>
        <w:widowControl w:val="0"/>
        <w:spacing w:line="360" w:lineRule="auto"/>
        <w:ind w:firstLineChars="200" w:firstLine="602"/>
        <w:textAlignment w:val="auto"/>
        <w:rPr>
          <w:rFonts w:ascii="Times New Roman" w:eastAsia="仿宋_GB2312" w:hAnsi="Times New Roman"/>
          <w:b/>
          <w:sz w:val="30"/>
          <w:szCs w:val="30"/>
        </w:rPr>
      </w:pPr>
    </w:p>
    <w:sectPr w:rsidR="00EB665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24D153D"/>
    <w:multiLevelType w:val="singleLevel"/>
    <w:tmpl w:val="A24D153D"/>
    <w:lvl w:ilvl="0">
      <w:start w:val="2"/>
      <w:numFmt w:val="chineseCounting"/>
      <w:suff w:val="nothing"/>
      <w:lvlText w:val="（%1）"/>
      <w:lvlJc w:val="left"/>
      <w:rPr>
        <w:rFonts w:hint="eastAsia"/>
      </w:rPr>
    </w:lvl>
  </w:abstractNum>
  <w:abstractNum w:abstractNumId="1" w15:restartNumberingAfterBreak="0">
    <w:nsid w:val="A88999AF"/>
    <w:multiLevelType w:val="singleLevel"/>
    <w:tmpl w:val="A88999AF"/>
    <w:lvl w:ilvl="0">
      <w:start w:val="1"/>
      <w:numFmt w:val="chineseCounting"/>
      <w:suff w:val="nothing"/>
      <w:lvlText w:val="（%1）"/>
      <w:lvlJc w:val="left"/>
      <w:rPr>
        <w:rFonts w:hint="eastAsia"/>
      </w:rPr>
    </w:lvl>
  </w:abstractNum>
  <w:abstractNum w:abstractNumId="2" w15:restartNumberingAfterBreak="0">
    <w:nsid w:val="3DF0465B"/>
    <w:multiLevelType w:val="singleLevel"/>
    <w:tmpl w:val="3DF0465B"/>
    <w:lvl w:ilvl="0">
      <w:start w:val="17"/>
      <w:numFmt w:val="chineseCounting"/>
      <w:suff w:val="nothing"/>
      <w:lvlText w:val="%1、"/>
      <w:lvlJc w:val="left"/>
      <w:rPr>
        <w:rFonts w:hint="eastAsia"/>
      </w:rPr>
    </w:lvl>
  </w:abstractNum>
  <w:abstractNum w:abstractNumId="3" w15:restartNumberingAfterBreak="0">
    <w:nsid w:val="452FFB4E"/>
    <w:multiLevelType w:val="singleLevel"/>
    <w:tmpl w:val="452FFB4E"/>
    <w:lvl w:ilvl="0">
      <w:start w:val="2"/>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1NmQ4YTJmZmMxZWVhYjJiZjA1ZGJhZTA3YTdjYTgifQ=="/>
  </w:docVars>
  <w:rsids>
    <w:rsidRoot w:val="004E77D0"/>
    <w:rsid w:val="00016566"/>
    <w:rsid w:val="004E77D0"/>
    <w:rsid w:val="0054373D"/>
    <w:rsid w:val="007154BC"/>
    <w:rsid w:val="007D524B"/>
    <w:rsid w:val="0081125E"/>
    <w:rsid w:val="00B325A3"/>
    <w:rsid w:val="00BF3423"/>
    <w:rsid w:val="00CC7A03"/>
    <w:rsid w:val="00EB6657"/>
    <w:rsid w:val="08403200"/>
    <w:rsid w:val="08475B0D"/>
    <w:rsid w:val="153E27FD"/>
    <w:rsid w:val="1C694603"/>
    <w:rsid w:val="231262AE"/>
    <w:rsid w:val="31F64088"/>
    <w:rsid w:val="34FC2D49"/>
    <w:rsid w:val="384E4832"/>
    <w:rsid w:val="40A14EF7"/>
    <w:rsid w:val="432F6D11"/>
    <w:rsid w:val="4F7A3040"/>
    <w:rsid w:val="53971DF8"/>
    <w:rsid w:val="5E6D7337"/>
    <w:rsid w:val="62D33CBE"/>
    <w:rsid w:val="69FF3F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0CFDA"/>
  <w15:docId w15:val="{568117AE-54AD-419A-896C-797606FD0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semiHidden="1" w:uiPriority="0" w:unhideWhenUsed="1"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jc w:val="both"/>
      <w:textAlignment w:val="baseline"/>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semiHidden/>
    <w:unhideWhenUsed/>
    <w:qFormat/>
    <w:pPr>
      <w:spacing w:after="120"/>
    </w:pPr>
  </w:style>
  <w:style w:type="paragraph" w:styleId="a4">
    <w:name w:val="Balloon Text"/>
    <w:basedOn w:val="a"/>
    <w:link w:val="a5"/>
    <w:uiPriority w:val="99"/>
    <w:semiHidden/>
    <w:unhideWhenUsed/>
    <w:qFormat/>
    <w:rPr>
      <w:sz w:val="18"/>
      <w:szCs w:val="18"/>
    </w:rPr>
  </w:style>
  <w:style w:type="paragraph" w:styleId="a6">
    <w:name w:val="footer"/>
    <w:basedOn w:val="a"/>
    <w:link w:val="a7"/>
    <w:uiPriority w:val="99"/>
    <w:semiHidden/>
    <w:unhideWhenUsed/>
    <w:qFormat/>
    <w:pPr>
      <w:tabs>
        <w:tab w:val="center" w:pos="4153"/>
        <w:tab w:val="right" w:pos="8306"/>
      </w:tabs>
      <w:snapToGrid w:val="0"/>
      <w:jc w:val="left"/>
    </w:pPr>
    <w:rPr>
      <w:sz w:val="18"/>
      <w:szCs w:val="18"/>
    </w:rPr>
  </w:style>
  <w:style w:type="paragraph" w:styleId="a8">
    <w:name w:val="header"/>
    <w:basedOn w:val="a"/>
    <w:link w:val="a9"/>
    <w:uiPriority w:val="99"/>
    <w:semiHidden/>
    <w:unhideWhenUsed/>
    <w:qFormat/>
    <w:pPr>
      <w:pBdr>
        <w:bottom w:val="single" w:sz="6" w:space="1" w:color="auto"/>
      </w:pBdr>
      <w:tabs>
        <w:tab w:val="center" w:pos="4153"/>
        <w:tab w:val="right" w:pos="8306"/>
      </w:tabs>
      <w:snapToGrid w:val="0"/>
      <w:jc w:val="center"/>
    </w:pPr>
    <w:rPr>
      <w:sz w:val="18"/>
      <w:szCs w:val="18"/>
    </w:rPr>
  </w:style>
  <w:style w:type="table" w:styleId="aa">
    <w:name w:val="Table Grid"/>
    <w:basedOn w:val="a2"/>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pPr>
      <w:ind w:firstLineChars="200" w:firstLine="420"/>
      <w:jc w:val="left"/>
      <w:textAlignment w:val="auto"/>
    </w:pPr>
    <w:rPr>
      <w:rFonts w:ascii="宋体" w:hAnsi="宋体" w:cs="宋体"/>
      <w:kern w:val="0"/>
      <w:sz w:val="24"/>
    </w:rPr>
  </w:style>
  <w:style w:type="character" w:customStyle="1" w:styleId="a9">
    <w:name w:val="页眉 字符"/>
    <w:basedOn w:val="a1"/>
    <w:link w:val="a8"/>
    <w:uiPriority w:val="99"/>
    <w:semiHidden/>
    <w:qFormat/>
    <w:rPr>
      <w:rFonts w:ascii="Calibri" w:hAnsi="Calibri"/>
      <w:kern w:val="2"/>
      <w:sz w:val="18"/>
      <w:szCs w:val="18"/>
    </w:rPr>
  </w:style>
  <w:style w:type="character" w:customStyle="1" w:styleId="a7">
    <w:name w:val="页脚 字符"/>
    <w:basedOn w:val="a1"/>
    <w:link w:val="a6"/>
    <w:uiPriority w:val="99"/>
    <w:semiHidden/>
    <w:qFormat/>
    <w:rPr>
      <w:rFonts w:ascii="Calibri" w:hAnsi="Calibri"/>
      <w:kern w:val="2"/>
      <w:sz w:val="18"/>
      <w:szCs w:val="18"/>
    </w:rPr>
  </w:style>
  <w:style w:type="character" w:customStyle="1" w:styleId="a5">
    <w:name w:val="批注框文本 字符"/>
    <w:basedOn w:val="a1"/>
    <w:link w:val="a4"/>
    <w:uiPriority w:val="99"/>
    <w:semiHidden/>
    <w:qFormat/>
    <w:rPr>
      <w:rFonts w:ascii="Calibri" w:hAnsi="Calibri"/>
      <w:kern w:val="2"/>
      <w:sz w:val="18"/>
      <w:szCs w:val="18"/>
    </w:rPr>
  </w:style>
  <w:style w:type="paragraph" w:customStyle="1" w:styleId="TableParagraph">
    <w:name w:val="Table Paragraph"/>
    <w:basedOn w:val="a"/>
    <w:uiPriority w:val="1"/>
    <w:qFormat/>
    <w:pPr>
      <w:jc w:val="center"/>
    </w:pPr>
    <w:rPr>
      <w:rFonts w:ascii="宋体" w:hAnsi="宋体" w:cs="宋体"/>
      <w:lang w:val="zh-CN" w:bidi="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19</Pages>
  <Words>1406</Words>
  <Characters>8016</Characters>
  <Application>Microsoft Office Word</Application>
  <DocSecurity>0</DocSecurity>
  <Lines>66</Lines>
  <Paragraphs>18</Paragraphs>
  <ScaleCrop>false</ScaleCrop>
  <Company>微软中国</Company>
  <LinksUpToDate>false</LinksUpToDate>
  <CharactersWithSpaces>9404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User</cp:lastModifiedBy>
  <cp:revision>5</cp:revision>
  <dcterms:created xsi:type="dcterms:W3CDTF">2021-12-15T07:41:00Z</dcterms:created>
  <dcterms:modified xsi:type="dcterms:W3CDTF">2022-10-28T01:19:00Z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3B27A744325644518E61B74A3F167DA2</vt:lpwstr>
  </property>
</Properties>
</file>