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8" w:rsidRDefault="00475D68" w:rsidP="00475D68">
      <w:pPr>
        <w:rPr>
          <w:rFonts w:ascii="方正黑体_GBK" w:eastAsia="方正黑体_GBK" w:hAnsi="宋体" w:cs="Times New Roman"/>
          <w:sz w:val="32"/>
          <w:szCs w:val="32"/>
        </w:rPr>
      </w:pPr>
      <w:r>
        <w:rPr>
          <w:rFonts w:ascii="方正黑体_GBK" w:eastAsia="方正黑体_GBK" w:hAnsi="宋体" w:cs="Times New Roman" w:hint="eastAsia"/>
          <w:sz w:val="32"/>
          <w:szCs w:val="32"/>
        </w:rPr>
        <w:t>附件</w:t>
      </w:r>
    </w:p>
    <w:p w:rsidR="00475D68" w:rsidRDefault="00475D68" w:rsidP="00475D68">
      <w:pPr>
        <w:rPr>
          <w:rFonts w:ascii="方正小标宋_GBK" w:eastAsia="方正小标宋_GBK" w:hAnsi="宋体" w:cs="Times New Roman"/>
          <w:b/>
          <w:sz w:val="30"/>
          <w:szCs w:val="30"/>
        </w:rPr>
      </w:pPr>
    </w:p>
    <w:p w:rsidR="00475D68" w:rsidRDefault="00475D68" w:rsidP="00475D68">
      <w:pPr>
        <w:rPr>
          <w:rFonts w:ascii="方正小标宋_GBK" w:eastAsia="方正小标宋_GBK" w:hAnsi="宋体" w:cs="Times New Roman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sz w:val="36"/>
          <w:szCs w:val="36"/>
        </w:rPr>
        <w:t>重庆市</w:t>
      </w:r>
      <w:r>
        <w:rPr>
          <w:rFonts w:ascii="方正小标宋_GBK" w:eastAsia="方正小标宋_GBK" w:hAnsi="宋体" w:cs="Times New Roman"/>
          <w:sz w:val="36"/>
          <w:szCs w:val="36"/>
        </w:rPr>
        <w:t>2022年</w:t>
      </w:r>
      <w:r>
        <w:rPr>
          <w:rFonts w:ascii="方正小标宋_GBK" w:eastAsia="方正小标宋_GBK" w:hAnsi="宋体" w:cs="Times New Roman" w:hint="eastAsia"/>
          <w:sz w:val="36"/>
          <w:szCs w:val="36"/>
        </w:rPr>
        <w:t>春</w:t>
      </w:r>
      <w:r>
        <w:rPr>
          <w:rFonts w:ascii="方正小标宋_GBK" w:eastAsia="方正小标宋_GBK" w:hAnsi="宋体" w:cs="Times New Roman"/>
          <w:sz w:val="36"/>
          <w:szCs w:val="36"/>
        </w:rPr>
        <w:t>初中语文新课改论文、教学案例评选</w:t>
      </w:r>
    </w:p>
    <w:p w:rsidR="00475D68" w:rsidRDefault="00475D68" w:rsidP="00475D68">
      <w:pPr>
        <w:ind w:firstLineChars="1000" w:firstLine="3600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sz w:val="36"/>
          <w:szCs w:val="36"/>
        </w:rPr>
        <w:t>获奖名单</w:t>
      </w:r>
    </w:p>
    <w:tbl>
      <w:tblPr>
        <w:tblStyle w:val="a5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457"/>
        <w:gridCol w:w="1417"/>
        <w:gridCol w:w="2757"/>
        <w:gridCol w:w="2699"/>
        <w:gridCol w:w="848"/>
      </w:tblGrid>
      <w:tr w:rsidR="00475D68" w:rsidTr="003D0AB5">
        <w:trPr>
          <w:trHeight w:val="780"/>
          <w:jc w:val="center"/>
        </w:trPr>
        <w:tc>
          <w:tcPr>
            <w:tcW w:w="886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序号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区县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姓名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论文题目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等次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李悦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求精中学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三性策略萃取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多重方式检验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八上四单元大概念萃取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刘蜀黔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重庆市北碚区教师进修学院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</w:t>
            </w:r>
            <w:r>
              <w:rPr>
                <w:rFonts w:eastAsia="方正仿宋_GBK"/>
              </w:rPr>
              <w:t>ubd</w:t>
            </w:r>
            <w:r>
              <w:rPr>
                <w:rFonts w:eastAsia="方正仿宋_GBK"/>
              </w:rPr>
              <w:t>逆向设计的大单元教学评价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梅雪莲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重庆大学城第四中学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论系动词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是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的诗学功能</w:t>
            </w:r>
            <w:r>
              <w:rPr>
                <w:rFonts w:eastAsia="方正仿宋_GBK"/>
              </w:rPr>
              <w:t xml:space="preserve"> ——</w:t>
            </w:r>
            <w:r>
              <w:rPr>
                <w:rFonts w:eastAsia="方正仿宋_GBK"/>
              </w:rPr>
              <w:t>基于汉诗古今对比的语用考察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唐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文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重庆巴蜀科学城中学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从反复与反常处直击文本核心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大单元视域下群文阅读教学策略探索与思考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蔡育峰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重庆市第一实验中学校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从父亲的三重身份看《台阶》父亲形象的情感密码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段潇潇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重庆市第一实验中学校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语文大单元教学的课型样态：理论建构与设计策略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卢志强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重庆市</w:t>
            </w:r>
            <w:r>
              <w:rPr>
                <w:rFonts w:eastAsia="方正仿宋_GBK"/>
              </w:rPr>
              <w:t>鲁能巴蜀中学</w:t>
            </w:r>
            <w:r>
              <w:rPr>
                <w:rFonts w:eastAsia="方正仿宋_GBK" w:hint="eastAsia"/>
              </w:rPr>
              <w:t>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鲁迅散文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尚奇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之美及其教学价值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曹艳铃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重庆外国语学校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与山水相遇，感生命襟怀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探游记散文大单元教学策略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贺沁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重庆市两江育才中学校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群文阅读视角下的诗教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以统编本教材九上</w:t>
            </w:r>
            <w:r>
              <w:rPr>
                <w:rFonts w:eastAsia="方正仿宋_GBK"/>
              </w:rPr>
              <w:br/>
              <w:t>“</w:t>
            </w:r>
            <w:r>
              <w:rPr>
                <w:rFonts w:eastAsia="方正仿宋_GBK"/>
              </w:rPr>
              <w:t>诗歌单元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陈亮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重庆两江巴蜀初级中学校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在写作中学习：大单元视域下初中语文项目化写作教学三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建</w:t>
            </w:r>
            <w:r>
              <w:rPr>
                <w:rFonts w:eastAsia="方正仿宋_GBK"/>
              </w:rPr>
              <w:t>”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四川外语学院重庆第二外国语学校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论大单元教学契入点的设计策略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以部编教材九年级</w:t>
            </w:r>
            <w:r>
              <w:rPr>
                <w:rFonts w:eastAsia="方正仿宋_GBK"/>
              </w:rPr>
              <w:lastRenderedPageBreak/>
              <w:t>语文上册为例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lastRenderedPageBreak/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lastRenderedPageBreak/>
              <w:t>12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张传书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南岸区教师进修学院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初中语文大单元教学整合方式探究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何金栖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基于校园真实情境的项目化学习</w:t>
            </w:r>
            <w:r>
              <w:rPr>
                <w:rFonts w:eastAsia="方正仿宋_GBK"/>
              </w:rPr>
              <w:t xml:space="preserve"> ——</w:t>
            </w:r>
            <w:r>
              <w:rPr>
                <w:rFonts w:eastAsia="方正仿宋_GBK"/>
              </w:rPr>
              <w:t>以策划</w:t>
            </w:r>
            <w:r>
              <w:rPr>
                <w:rFonts w:eastAsia="方正仿宋_GBK"/>
              </w:rPr>
              <w:br/>
              <w:t>“</w:t>
            </w:r>
            <w:r>
              <w:rPr>
                <w:rFonts w:eastAsia="方正仿宋_GBK"/>
              </w:rPr>
              <w:t>大师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纪念展为例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邓迤伲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重庆市名校联合中学校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基于思维可视化的情境写作教学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苟瀚心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重庆一中寄宿学校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以项目学习助推中学语文综合性学习的可行性分析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陈净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重庆市松树桥中学校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核心素养导向下的大单元教学设计路径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张志学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王晶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璧山区教师修学校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璧山中学</w:t>
            </w:r>
            <w:r>
              <w:rPr>
                <w:rFonts w:eastAsia="方正仿宋_GBK" w:hint="eastAsia"/>
              </w:rPr>
              <w:t>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学习任务群指导下的整本书阅读教学研究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张朝光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吴建华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璧山区</w:t>
            </w:r>
            <w:r>
              <w:rPr>
                <w:rFonts w:eastAsia="方正仿宋_GBK"/>
              </w:rPr>
              <w:t>正则中学</w:t>
            </w:r>
          </w:p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璧山区</w:t>
            </w:r>
            <w:r>
              <w:rPr>
                <w:rFonts w:eastAsia="方正仿宋_GBK"/>
              </w:rPr>
              <w:t>丁家初</w:t>
            </w:r>
            <w:r>
              <w:rPr>
                <w:rFonts w:eastAsia="方正仿宋_GBK" w:hint="eastAsia"/>
              </w:rPr>
              <w:t>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逆向设计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的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活动</w:t>
            </w:r>
            <w:r>
              <w:rPr>
                <w:rFonts w:eastAsia="方正仿宋_GBK"/>
              </w:rPr>
              <w:t>.</w:t>
            </w:r>
            <w:r>
              <w:rPr>
                <w:rFonts w:eastAsia="方正仿宋_GBK"/>
              </w:rPr>
              <w:t>探究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单元教学设计案例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何云锋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渝北区数据谷中学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聚焦大概念关键词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eastAsia="方正仿宋_GBK"/>
              </w:rPr>
              <w:t>整体解读单元文本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黄兴友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丰都县水天坪学校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五度冷暖铸诗魂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余米曲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开州区教师进修学校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跨学科大单元：科普文的实然之需与应然之策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统编版八下第二单元学习活动设计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杨超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綦江区綦江中学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写作大单元教学探索与实践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谢昌燕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重庆市荣昌中学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新课改背景下戏剧任务式阅读教学作业设计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王良英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重庆市荣昌初级中学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试论大单元设计中凝练大概念的策略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宗和艳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基于逆向设计的大单元教学策略浅探</w:t>
            </w:r>
            <w:r>
              <w:rPr>
                <w:rFonts w:eastAsia="方正仿宋_GBK"/>
              </w:rPr>
              <w:t xml:space="preserve">       </w:t>
            </w:r>
            <w:r>
              <w:rPr>
                <w:rFonts w:eastAsia="方正仿宋_GBK"/>
              </w:rPr>
              <w:br/>
              <w:t xml:space="preserve"> ——</w:t>
            </w:r>
            <w:r>
              <w:rPr>
                <w:rFonts w:eastAsia="方正仿宋_GBK"/>
              </w:rPr>
              <w:t>以统编版语文九年级下册第二单元教学为例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刘琳、刘小琴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重庆市潼南中学校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化繁为简，实现阅读教学大单元设计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以八年级上册第四单元散文阅读教学设计为例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杨晓芳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关坝中学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紧扣文言特质，实施单元整体教学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寇玉菊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基于初高中学段接续发展的语文大单元教学探微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姚文婷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云阳县第三初级中学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论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微写作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在初中作文教学中的三个融合体系的构建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凌鹏国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重庆市云阳凤鸣中学校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学科素养：初中语文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非常用考点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强化策略探究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蒲承文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重庆市万州第三中学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传统文化视域下初中现代文阅读教学策略研究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巫山县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程建林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重庆市巫山第二中学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基于学习任务群的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活动</w:t>
            </w:r>
            <w:r>
              <w:t>•</w:t>
            </w:r>
            <w:r>
              <w:rPr>
                <w:rFonts w:eastAsia="方正仿宋_GBK"/>
              </w:rPr>
              <w:t>探究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单元教学探析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以统编版语文教材八年级上册新闻单元为例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黄凤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重庆市长寿区教师发展中心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大单元教学中大概念的提炼与验证路径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以统编语文八年级上册第五单元大概念建构为例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素养视域下初中语文作业设计的实践审视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一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龚正华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大路中学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用意象思维探究《春》的写作奥秘</w:t>
            </w:r>
            <w:r>
              <w:rPr>
                <w:rFonts w:eastAsia="方正仿宋_GBK"/>
              </w:rPr>
              <w:t>——“</w:t>
            </w:r>
            <w:r>
              <w:rPr>
                <w:rFonts w:eastAsia="方正仿宋_GBK"/>
              </w:rPr>
              <w:t>文学阅读与创意表达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学习任务群教学案例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余怀玲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基于深度学习的初中语文单元整合阅读教学策略探究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张静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主问题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引领课堂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eastAsia="方正仿宋_GBK"/>
              </w:rPr>
              <w:t>打破定势开新局</w:t>
            </w:r>
            <w:r>
              <w:rPr>
                <w:rFonts w:eastAsia="方正仿宋_GBK"/>
              </w:rPr>
              <w:t>——“</w:t>
            </w:r>
            <w:r>
              <w:rPr>
                <w:rFonts w:eastAsia="方正仿宋_GBK"/>
              </w:rPr>
              <w:t>深度学习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背景下的语文阅读教学课高效教学策略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倪红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秀山县教师进修学校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初中语文大单元教学目标确立的几点思考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瞿波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垫江教师进修校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初中语文长作业设计策略探究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黄媛媛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垫江第一中学校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基于语文核心素养的群文阅读教学策略研究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李渊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审美视角下的律诗教学策略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基于统编教材第四学段</w:t>
            </w:r>
            <w:r>
              <w:rPr>
                <w:rFonts w:eastAsia="方正仿宋_GBK"/>
              </w:rPr>
              <w:t>24</w:t>
            </w:r>
            <w:r>
              <w:rPr>
                <w:rFonts w:eastAsia="方正仿宋_GBK"/>
              </w:rPr>
              <w:t>首律诗的探究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余雪敏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开州区巫山镇中心小学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背景下初中语文单元作业设计原则及策略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以部编版八年级下册第二单元为例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张一凤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新课程背景下初中语文名著阅读教学模式探究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钟金华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重庆市名校联合中学校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大单元视域下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文学阅读与创意表达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学习任务群教学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以《热爱生活，热爱写作》专题为例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蒋飞燕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创新教学方法，提升核心素养</w:t>
            </w:r>
            <w:r>
              <w:rPr>
                <w:rFonts w:eastAsia="方正仿宋_GBK"/>
              </w:rPr>
              <w:t>—</w:t>
            </w:r>
            <w:r>
              <w:rPr>
                <w:rFonts w:eastAsia="方正仿宋_GBK"/>
              </w:rPr>
              <w:t>以部编版语文八年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级教材为例探索语文大单元教学途径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何雅男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大单元背景下单篇精读的尝试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以七上六单元《皇帝的新装》为例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10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吴洪珍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西南大学华南城初级中学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核心素养视域下基于大单元逆向式任务群教学设计的研究与策略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以部编本语文九年级上册第四单元为例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周鉴清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超越语文表达之美，教育戏剧在名著阅读教学中的创新运用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以《钢铁是怎样炼成的》为例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易家志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三个驱动：走向深度学习的有效教学路径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以《卖油翁》教学为例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朱美玲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重庆市巴南中学校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核心素养下初中部编版语文教材中有关鲁迅作品任务群教学初探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郭堂英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初中语文大单元统整教学策略研究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以部编本八年级下册第一单元为例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李若彤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重庆市朝阳中学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双减背景下基于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互联网</w:t>
            </w:r>
            <w:r>
              <w:rPr>
                <w:rFonts w:eastAsia="方正仿宋_GBK"/>
              </w:rPr>
              <w:t xml:space="preserve"> +”</w:t>
            </w:r>
            <w:r>
              <w:rPr>
                <w:rFonts w:eastAsia="方正仿宋_GBK"/>
              </w:rPr>
              <w:t>思维的初中语文作业优化设计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李孟逾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重庆市朝阳</w:t>
            </w:r>
            <w:r>
              <w:rPr>
                <w:rFonts w:eastAsia="方正仿宋_GBK" w:hint="eastAsia"/>
              </w:rPr>
              <w:t>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例说单元学习任务情境创设的三个原则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王艳楸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重庆第四十八中学校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部编本八年级语文教材的课后习题研究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基于布卢姆认知目标分类视角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许迎春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李享玲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重庆市江北中学校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厚植家国情怀于寒假语文作业中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谷小蓉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重庆市第</w:t>
            </w:r>
            <w:r>
              <w:rPr>
                <w:rFonts w:eastAsia="方正仿宋_GBK"/>
              </w:rPr>
              <w:t>94</w:t>
            </w:r>
            <w:r>
              <w:rPr>
                <w:rFonts w:eastAsia="方正仿宋_GBK"/>
              </w:rPr>
              <w:t>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怎么写好一群人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例谈大单元视域下的作文教学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何胤蓉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重庆市茄子溪中学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初中语文大单元教学的实践探索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陈凤菊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大足区城南实验学校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基于深度学习的革命传统作品教学策略初探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易宝丽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奉节教师</w:t>
            </w:r>
            <w:r>
              <w:rPr>
                <w:rFonts w:eastAsia="方正仿宋_GBK" w:hint="eastAsia"/>
              </w:rPr>
              <w:t>进修学院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写作本位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引领下的初中语文教学思考</w:t>
            </w:r>
            <w:r>
              <w:rPr>
                <w:rFonts w:eastAsia="方正仿宋_GBK"/>
              </w:rPr>
              <w:t xml:space="preserve"> ——</w:t>
            </w:r>
            <w:r>
              <w:rPr>
                <w:rFonts w:eastAsia="方正仿宋_GBK"/>
              </w:rPr>
              <w:t>以统编教材八年级实用类文体单元为例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王雅珺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大概念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视域下的语文大单元教学设计策略探究</w:t>
            </w:r>
            <w:r>
              <w:rPr>
                <w:rFonts w:eastAsia="方正仿宋_GBK"/>
              </w:rPr>
              <w:t xml:space="preserve"> ——</w:t>
            </w:r>
            <w:r>
              <w:rPr>
                <w:rFonts w:eastAsia="方正仿宋_GBK"/>
              </w:rPr>
              <w:t>以现当代小说单元为例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李春燕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大单元视野下的初中语文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渐进式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结构化整合阅读与实践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周建蜀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奉节县兴隆初中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浅谈初中语文名著阅读教学策略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以《西游记》为例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涪陵区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吴红琴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重庆市涪陵第十四中学校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情感错位</w:t>
            </w:r>
            <w:r>
              <w:rPr>
                <w:rFonts w:eastAsia="MS Mincho"/>
              </w:rPr>
              <w:t>▪</w:t>
            </w:r>
            <w:r>
              <w:rPr>
                <w:rFonts w:eastAsia="方正仿宋_GBK"/>
              </w:rPr>
              <w:t>愧怍与反思</w:t>
            </w:r>
            <w:r>
              <w:rPr>
                <w:rFonts w:eastAsia="方正仿宋_GBK"/>
              </w:rPr>
              <w:t xml:space="preserve"> ——</w:t>
            </w:r>
            <w:r>
              <w:rPr>
                <w:rFonts w:eastAsia="方正仿宋_GBK"/>
              </w:rPr>
              <w:t>解读鲁迅和杨绛对小人物精神需求的关注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胡活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字水中学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背景下初中语文文言单元作业设计策略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唐雨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宏帆八中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大单元教学设计之专题研究课课例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贺琳玲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徐悲鸿中学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中学语文群文阅读教学探析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石敏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重庆市杨家坪中学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创设写作情境，提升写作兴趣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李龙云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重庆高新育才学校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利用童话写作规律学会经典童话阅读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王琦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重庆市育才中学校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初中语文情境作文教学优化策略初探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蔡佳红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重庆市梁平区教师进修学校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基于大概念大任务下的大单元教学设计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崔敏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天宫殿学校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《花木有本心》教学设计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王绪英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重庆市礼嘉中学校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核心素养视域下初中语文学习任务群设计实施策略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10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胡耀天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重庆第一双语学校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微型化写作教学在初中语文教材的作业设计案例研究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以统编本语文七年级上册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写作</w:t>
            </w:r>
            <w:r>
              <w:rPr>
                <w:rFonts w:eastAsia="方正仿宋_GBK"/>
              </w:rPr>
              <w:t>·</w:t>
            </w:r>
            <w:r>
              <w:rPr>
                <w:rFonts w:eastAsia="方正仿宋_GBK"/>
              </w:rPr>
              <w:t>学会记事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蔡娟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彭水县第一中学校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任务型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名著阅读指导的有效策略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以《傅雷家书》为例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陈恒平、王元猛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研究式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作业设计的探索与实践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以八年级上册教学为例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黔江区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向淑兰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重庆市黔江舟白初级中学校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深度学习下的初中语文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综合性学习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有效教学策略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常艳霞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重庆潼南第一中学校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史传散文大单元教学的意义及其思考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以部编九年级下册第六单元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士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形象的赏析为例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李枝蔓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重庆市潼南中学校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大单元视域下的情境式任务阅读教学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钟艾霖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重庆潼南第一中学校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项目学习在初中语文综合性学习中的教学研究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王瑶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巫溪县思源中学校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星河深处</w:t>
            </w:r>
            <w:r>
              <w:rPr>
                <w:rFonts w:eastAsia="方正仿宋_GBK"/>
              </w:rPr>
              <w:t>·</w:t>
            </w:r>
            <w:r>
              <w:rPr>
                <w:rFonts w:eastAsia="方正仿宋_GBK"/>
              </w:rPr>
              <w:t>一望情深</w:t>
            </w:r>
            <w:r>
              <w:rPr>
                <w:rFonts w:eastAsia="方正仿宋_GBK"/>
              </w:rPr>
              <w:t xml:space="preserve"> ---</w:t>
            </w:r>
            <w:r>
              <w:rPr>
                <w:rFonts w:eastAsia="方正仿宋_GBK"/>
              </w:rPr>
              <w:t>《天上的街市》群文阅读教学案例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孟姝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巫溪县教师进修学校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让文化自信在初中语文视域下真实发生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唐光红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永川萱花中学校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从学生学习起点角度探究散文教学的方法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王柯懿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永川北山中学校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鉴赏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他人悲哀，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亵玩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他人苦楚的看客们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胡宇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《一山一水一风景，一人一文一情思》教学设计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胡佑菊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名著阅读教学的多样化激趣初探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酉阳县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田永胜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酉州中学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初中古诗文思辨性阅读教学策略探究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酉阳县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田莉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桃花源中学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部编本初中语文口语交际的教学研究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李维靖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重庆皇冠实验中学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学生感知视角下初中语文微写作教学实践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甄宏飞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重庆南开两江中学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新课标背景下文言文朗读教学的价值与目标达成策略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杨绪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基于统编教材的初中语文群文阅读教学研究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傅铃琼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重庆市长寿川维中学校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指向深度学习的初中语文大单元教学研究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郭熙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大单元视域下的小说阅读教学实践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以部编语文教材九年级上册第四单元为例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刘书兰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学生活动起来，语文灵动起来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部编八上新闻活动</w:t>
            </w:r>
            <w:r>
              <w:rPr>
                <w:rFonts w:eastAsia="方正仿宋_GBK"/>
              </w:rPr>
              <w:t>·</w:t>
            </w:r>
            <w:r>
              <w:rPr>
                <w:rFonts w:eastAsia="方正仿宋_GBK"/>
              </w:rPr>
              <w:t>探究教学案例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周暁兰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忠县甘井中学校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提升农村初中生语文素养的整本书阅读策略研究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石会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丰都县中小学教师发展中心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基于新课标理解的大单元教学情境创设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李娟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丰都县融智学校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四个匹配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确立初中语文大单元学习目标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杨莉、杨芩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丰都县仁沙镇初级中学校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七下三单元大单元教学设计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王继芹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重庆市云阳实验中学校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《朝花夕拾》复习课（一）教学实录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张茹茂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求精中学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矛盾冲突：基于深度学习的小说阅读教学新视角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赵颖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重庆市江津双福中学校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在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言意境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中与艺术相逢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九年级下册第四单元教学设计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二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徐一鸣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来凤中学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单篇探美，群文立格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语文学科核心素养下单篇阅读与群文阅读双线并进的意义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秀山县第一初级中学校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例说真实情境下的大单元教学实践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李峰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秀山县凤凰初级中学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背景下的初中语文作业分层设计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杨春梅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垫江教师进修校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群文阅读中培养思辨思维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狼性的探讨教学设计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eastAsia="方正仿宋_GBK"/>
                <w:b/>
                <w:bCs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胡霞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垫江第八中学校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背景下基于单元特色的初中语文作业设计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杨邦巧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垫江第一中学校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政策下，有意义学习理论对语文课堂改革的启示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蒋艳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格拉丹东的旅行攻略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《在长江源头格拉丹东》作业情景化设计案例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梅小洪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程立群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綦江区教育科学研究所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拨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云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见日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深度参与</w:t>
            </w:r>
            <w:r>
              <w:rPr>
                <w:rFonts w:eastAsia="方正仿宋_GBK"/>
              </w:rPr>
              <w:t>——“</w:t>
            </w:r>
            <w:r>
              <w:rPr>
                <w:rFonts w:eastAsia="方正仿宋_GBK"/>
              </w:rPr>
              <w:t>云课堂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下初中语文综合性学习活动教学探索与实践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李梅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程立群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綦江区古南中学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聚焦语文核心素养，向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梨花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更深处漫溯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盛建评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綦江区綦江中学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大单元教学下的语文作业设计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文巧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綦江区古南中学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阅读共写作一色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语用与思维齐飞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刘皓琳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重庆市巴南中学校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浅析情境与大单元教学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城口县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张从秋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重庆师范大学附属城口实验中学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背景下初中语文差异性作业设计方法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城口县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杨娟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城口县明通中学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立足课内，拓展课外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群文阅读模式在初中语文教学中的构建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彭兴馨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重庆市商务学校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背景下练笔类语文作业设计策略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潘敏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重庆市商务学校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意</w:t>
            </w:r>
            <w:r>
              <w:rPr>
                <w:rFonts w:eastAsia="方正仿宋_GBK"/>
              </w:rPr>
              <w:t>”“</w:t>
            </w:r>
            <w:r>
              <w:rPr>
                <w:rFonts w:eastAsia="方正仿宋_GBK"/>
              </w:rPr>
              <w:t>象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结合，诗意育人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现代诗歌教学中的德育渗透策略思考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刘薇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重庆市民族初级中学校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定议题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选文本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建课堂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初中语文群文阅读教学实践与思考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梁健峰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重庆市第三十七中学校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部编版语文七年级下册第三单元大单元教学设计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邓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毅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大足区城南实验学校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语文慧生课堂</w:t>
            </w:r>
            <w:r>
              <w:rPr>
                <w:rFonts w:eastAsia="方正仿宋_GBK"/>
              </w:rPr>
              <w:t>“234”</w:t>
            </w:r>
            <w:r>
              <w:rPr>
                <w:rFonts w:eastAsia="方正仿宋_GBK"/>
              </w:rPr>
              <w:t>教学模式实践探究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余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刚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大足区海棠中学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从《老王》的人性看语文的人文性教学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张恩平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立足古诗教学特点，着力打造活力课堂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以执一曲为民而歌的《卖炭翁》为例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</w:t>
            </w:r>
            <w:r>
              <w:rPr>
                <w:rFonts w:eastAsia="方正仿宋_GBK" w:hint="eastAsia"/>
              </w:rPr>
              <w:t>永</w:t>
            </w:r>
            <w:r>
              <w:rPr>
                <w:rFonts w:eastAsia="方正仿宋_GBK"/>
              </w:rPr>
              <w:t>珍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奉节县巴蜀渝东中学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情景作文教学的思考与实践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涪陵区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徐国鸿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重庆市涪陵第十四中学校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跟着古人学作文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作文结构教学课例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郑东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重庆师范大学附属科学城中学校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情境教学在初中散文教学中的运用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徐正一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西南大学银翔实验中学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如何写出鲜活而有厚度的小人物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八年级上册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第三单元整体教学设计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李林霞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合阳中学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《朝花夕拾》整本书阅读教学设计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谭金金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西南大学银翔实验中学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基于核心素养的初中语文作业设计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加减法</w:t>
            </w:r>
            <w:r>
              <w:rPr>
                <w:rFonts w:eastAsia="方正仿宋_GBK"/>
              </w:rPr>
              <w:t>”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杨声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合阳中学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核心素养导向下的语文大单元教学策略初探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张书权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南屏中学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大语文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视域下初中多学科课外阅读效能提升教学策略初探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袁迪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宏帆八中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单元教学视域下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阅读与思考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戏剧的四个抓手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南明军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重庆市江津中学校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《伟大的悲剧》教学案例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黄燕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重庆市江津双福中学校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听一曲赞歌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表一份崇敬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埋一颗种子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《伟大的悲剧》教学设计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吴跃梅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重庆市江津第二中学校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《山水画的意境》教学设计（第二课时）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韩梅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重庆市江津区白沙中学校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用真实情境贯穿，品悟悲剧悲壮美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《伟大的悲剧》教学设计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柳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霖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重庆市红光中学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聚焦文本解读，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提升核心素养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刘志华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重庆市梁平区第一中学校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初中语文课堂文本教学方法探讨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冉春蓉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西南大学附属梁平实验中学校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初中语文名著阅读策略探究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以《水浒传》为例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彭天英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梁平区南华初级中学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让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背景下的语文作业设计有温度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孙琪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重庆市礼嘉中学校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基于学习任务群的散文阅读教学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兼评丁卓斌的《荷塘月色》教学案例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廖斗伟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重庆市南川中学校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初中语文作业设计如何做到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质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优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吴翠敏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重庆市道南中学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细微之处总关情，浅斟慢品悟人生</w:t>
            </w:r>
            <w:r>
              <w:rPr>
                <w:rFonts w:eastAsia="方正仿宋_GBK"/>
              </w:rPr>
              <w:t>—</w:t>
            </w:r>
            <w:r>
              <w:rPr>
                <w:rFonts w:eastAsia="方正仿宋_GBK"/>
              </w:rPr>
              <w:t>以《老王》和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《台阶》为例谈人物细节描写（教学案例）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尹晨曦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北京师范大学南川附校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语文大单元教学设计案例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九年级上册第一单元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肖静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重庆市长生桥中学校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有一种美，叫诗词里的遗憾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黄晓菲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重庆市广益中学校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统编教材八年级下册《诗经》四首大单元教学设计构想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邓清霞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重庆市辅仁中学校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背景下基于学生方式变革的初中语文作业设计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张豪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重庆市南开（融侨）中学校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初中语文说明文单元实践作业设计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物品拍卖会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10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郑加秀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彭水县平安镇小学校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背景下初中语文作业</w:t>
            </w:r>
            <w:r>
              <w:rPr>
                <w:rFonts w:eastAsia="方正仿宋_GBK"/>
              </w:rPr>
              <w:br/>
            </w:r>
            <w:r>
              <w:rPr>
                <w:rFonts w:eastAsia="方正仿宋_GBK"/>
              </w:rPr>
              <w:t>有效性设计的策略研究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田晓兵、郭小琴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彭水县思源实验学校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减负提质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eastAsia="方正仿宋_GBK"/>
              </w:rPr>
              <w:t>以诗育人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浅谈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背景下农村初中古诗词教学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任若颖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彭水县第一中学校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求异思维在初中语文阅读教学中的运用分析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黔江区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吴静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重庆市黔江新华初级中学校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《卖油翁》分层作业设计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李远碧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重庆市荣昌初级中学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聚焦语文作业设计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助力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落地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吕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江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重庆市荣昌区峰高中学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聚焦名著文本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创新名著教学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张友平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重庆市荣昌区仁义镇中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《老王》教学设计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谭奇芬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重庆市石柱中学校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人生在勤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不索何获？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初中劳动教育与小说教学结合案例设计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杨先红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重庆市石柱中学校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探幽科学事理，书写万物情理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说明类文本教学与读后感写作教学整合探索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黎静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石柱县第一初级中学校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情境作文</w:t>
            </w:r>
            <w:r>
              <w:rPr>
                <w:rFonts w:eastAsia="方正仿宋_GBK"/>
              </w:rPr>
              <w:t>:</w:t>
            </w:r>
            <w:r>
              <w:rPr>
                <w:rFonts w:eastAsia="方正仿宋_GBK"/>
              </w:rPr>
              <w:t>基于会话构筑实践课程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谭地莲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石柱县第一初级中学校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创新课堂，灵动飞扬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张廷友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石柱县六塘学校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背景下初中语文分层教学初探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邱春雷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潼南区教育科学研究所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记忆曲线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提高初中学生语文必备知识记忆能力的实验性研究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向全秀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重庆市潼南区梓潼初级中学校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集团化办学背景下初中语文大单元教学实践推广策略探究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谢小玲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巫溪县尖山中学校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指向核心素养的初中语文大单元教学探究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牛莉璠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巫溪县塘坊初级中学校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在项目中探索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在名著中遨游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杨庭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巫溪县文峰初级中学校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留一丝趣味给综合，还一份活力给课堂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李华钰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实验中学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浅谈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背景下初中语文作业的设计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以刘成章的《安塞腰鼓》作业设计为例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陈梅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桐梓中学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浅谈语文假期作业的多样化设计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郑宏伟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鸭江中学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怎成斐然章，为有活水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文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中来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以课内阅读促灵动写作策略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谭国辉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育才中学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语文阅读教学课堂活动形式新探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林炎炎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兴龙湖中学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叙同样故事</w:t>
            </w:r>
            <w:r>
              <w:rPr>
                <w:rFonts w:eastAsia="方正仿宋_GBK"/>
              </w:rPr>
              <w:t>,</w:t>
            </w:r>
            <w:r>
              <w:rPr>
                <w:rFonts w:eastAsia="方正仿宋_GBK"/>
              </w:rPr>
              <w:t>诉别样情思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酉阳县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杨娅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陈强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桃花源中学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细致观察见细节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细微刻画显真情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李昕蔚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  <w:r>
              <w:rPr>
                <w:rFonts w:eastAsia="方正仿宋_GBK"/>
              </w:rPr>
              <w:t>中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对科学的探索不止两万里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《海底两万里》读中指导课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杨映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杏林中学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三问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再塑</w:t>
            </w:r>
            <w:r>
              <w:rPr>
                <w:rFonts w:eastAsia="方正仿宋_GBK"/>
              </w:rPr>
              <w:t>”——</w:t>
            </w:r>
            <w:r>
              <w:rPr>
                <w:rFonts w:eastAsia="方正仿宋_GBK"/>
              </w:rPr>
              <w:t>《再塑生命的人》文本解读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覃相敏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重庆市育仁中学校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基于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双减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的初中语文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五层次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作业设计策略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孙靖坪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重庆市长寿实验中学校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在初中语文教学中进行革命传统教育策略探究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174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向玉兰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忠县甘井中学校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拟定而后动，水到渠自成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175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申小燕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重庆市忠县中学校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语文旁批式阅读教学有效性探究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176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何桂红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忠县甘井中学校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从语言出发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再回到语言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177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巫山县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田青青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巫山初级中学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《精神的三间小屋》教学案例设计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读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精神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读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三间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读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小屋</w:t>
            </w:r>
            <w:r>
              <w:rPr>
                <w:rFonts w:eastAsia="方正仿宋_GBK"/>
              </w:rPr>
              <w:t>”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178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巫山县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龚红霞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巫山县官渡初级中学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群文阅读在中考文言文复习中的应用策略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179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王晓晓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重庆市万州高级中学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探自然语言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学说明事理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八年级下期二单元整体教学设计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180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刘李敏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重庆市万州高级中学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始于兴趣，成于方法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浅谈如何对中差生进行写作指导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181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万州区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付可艳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重庆市万州第二高级中学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浅谈如何依托群文阅读强化学科育人价值的策略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182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罗成涛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丰都县滨江中学校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初探初中语文教学中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讽刺艺术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魅力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183</w:t>
            </w:r>
          </w:p>
        </w:tc>
        <w:tc>
          <w:tcPr>
            <w:tcW w:w="14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冯春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丰都县许明寺镇初级中学校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浅谈《三国演义》忠义人物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10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184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蒋月曦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重庆市铜梁区巴川初级中学校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单元整体教学视域下初中语文作业设计的实践研究</w:t>
            </w:r>
            <w:r>
              <w:rPr>
                <w:rFonts w:eastAsia="方正仿宋_GBK"/>
              </w:rPr>
              <w:t>——</w:t>
            </w:r>
            <w:r>
              <w:rPr>
                <w:rFonts w:eastAsia="方正仿宋_GBK"/>
              </w:rPr>
              <w:t>以部编语文教材九年级上册活动探究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诗歌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单元为例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185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李芩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重庆市铜梁区虎峰中学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初中语文散文群文阅读教学策略探究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186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池华策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重庆市铜梁区铜梁二中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新课标下初中作文评改方式的综合运用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李诗星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重庆市铜梁区教师进修学校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浅析在初中语文教学中如何引导学生开展自主学习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70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188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陈启凤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重庆市铜梁区教师进修学校</w:t>
            </w:r>
          </w:p>
        </w:tc>
        <w:tc>
          <w:tcPr>
            <w:tcW w:w="2699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技术赋能语文教学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eastAsia="方正仿宋_GBK"/>
              </w:rPr>
              <w:t>落实双减提质增效</w:t>
            </w:r>
            <w:r>
              <w:rPr>
                <w:rFonts w:eastAsia="方正仿宋_GBK"/>
              </w:rPr>
              <w:br/>
              <w:t>——</w:t>
            </w:r>
            <w:r>
              <w:rPr>
                <w:rFonts w:eastAsia="方正仿宋_GBK"/>
              </w:rPr>
              <w:t>融入信息技术</w:t>
            </w:r>
            <w:r>
              <w:rPr>
                <w:rFonts w:eastAsia="方正仿宋_GBK"/>
              </w:rPr>
              <w:t>2.0</w:t>
            </w:r>
            <w:r>
              <w:rPr>
                <w:rFonts w:eastAsia="方正仿宋_GBK"/>
              </w:rPr>
              <w:t>的初中语文教学探析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10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189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陈光菊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肖仕才</w:t>
            </w:r>
          </w:p>
        </w:tc>
        <w:tc>
          <w:tcPr>
            <w:tcW w:w="27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重庆市铜梁区教师进修学校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eastAsia="方正仿宋_GBK"/>
              </w:rPr>
              <w:t>重庆市铜梁实验中学校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浅论初中语文作业的多元评价功能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  <w:tr w:rsidR="00475D68" w:rsidTr="003D0AB5">
        <w:trPr>
          <w:trHeight w:val="350"/>
          <w:jc w:val="center"/>
        </w:trPr>
        <w:tc>
          <w:tcPr>
            <w:tcW w:w="886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190</w:t>
            </w:r>
          </w:p>
        </w:tc>
        <w:tc>
          <w:tcPr>
            <w:tcW w:w="1457" w:type="dxa"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管宏红</w:t>
            </w:r>
          </w:p>
        </w:tc>
        <w:tc>
          <w:tcPr>
            <w:tcW w:w="2757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云阳县第三初级中学</w:t>
            </w:r>
          </w:p>
        </w:tc>
        <w:tc>
          <w:tcPr>
            <w:tcW w:w="2699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论</w:t>
            </w:r>
            <w:r>
              <w:rPr>
                <w:rFonts w:eastAsia="方正仿宋_GBK"/>
              </w:rPr>
              <w:t>“</w:t>
            </w:r>
            <w:r>
              <w:rPr>
                <w:rFonts w:eastAsia="方正仿宋_GBK"/>
              </w:rPr>
              <w:t>大语文观</w:t>
            </w:r>
            <w:r>
              <w:rPr>
                <w:rFonts w:eastAsia="方正仿宋_GBK"/>
              </w:rPr>
              <w:t>”</w:t>
            </w:r>
            <w:r>
              <w:rPr>
                <w:rFonts w:eastAsia="方正仿宋_GBK"/>
              </w:rPr>
              <w:t>视野下的初中语文作业设计策略</w:t>
            </w:r>
          </w:p>
        </w:tc>
        <w:tc>
          <w:tcPr>
            <w:tcW w:w="848" w:type="dxa"/>
            <w:noWrap/>
            <w:vAlign w:val="center"/>
          </w:tcPr>
          <w:p w:rsidR="00475D68" w:rsidRDefault="00475D68" w:rsidP="003D0AB5">
            <w:pPr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三</w:t>
            </w:r>
          </w:p>
        </w:tc>
      </w:tr>
    </w:tbl>
    <w:p w:rsidR="00475D68" w:rsidRDefault="00475D68" w:rsidP="00475D68"/>
    <w:p w:rsidR="00475D68" w:rsidRDefault="00475D68" w:rsidP="00475D68"/>
    <w:p w:rsidR="00AB272E" w:rsidRDefault="00AB272E">
      <w:bookmarkStart w:id="0" w:name="_GoBack"/>
      <w:bookmarkEnd w:id="0"/>
    </w:p>
    <w:sectPr w:rsidR="00AB272E" w:rsidSect="00A8171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80022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22CC1" w:rsidRDefault="00475D68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A47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5540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22CC1" w:rsidRDefault="00475D68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75D6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8"/>
    <w:rsid w:val="00475D68"/>
    <w:rsid w:val="00A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7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5D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75D68"/>
    <w:rPr>
      <w:sz w:val="18"/>
      <w:szCs w:val="18"/>
    </w:rPr>
  </w:style>
  <w:style w:type="table" w:styleId="a5">
    <w:name w:val="Table Grid"/>
    <w:basedOn w:val="a1"/>
    <w:uiPriority w:val="39"/>
    <w:qFormat/>
    <w:rsid w:val="00475D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qFormat/>
    <w:rsid w:val="00475D68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475D68"/>
    <w:rPr>
      <w:color w:val="0000FF"/>
      <w:u w:val="single"/>
    </w:rPr>
  </w:style>
  <w:style w:type="paragraph" w:customStyle="1" w:styleId="msonormal0">
    <w:name w:val="msonormal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10">
    <w:name w:val="font10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475D6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customStyle="1" w:styleId="font91">
    <w:name w:val="font91"/>
    <w:basedOn w:val="a0"/>
    <w:qFormat/>
    <w:rsid w:val="00475D6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475D68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475D6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xl82">
    <w:name w:val="xl8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83">
    <w:name w:val="xl83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qFormat/>
    <w:rsid w:val="00475D6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qFormat/>
    <w:rsid w:val="00475D6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2">
    <w:name w:val="xl9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3">
    <w:name w:val="xl93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030A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5D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5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7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5D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75D68"/>
    <w:rPr>
      <w:sz w:val="18"/>
      <w:szCs w:val="18"/>
    </w:rPr>
  </w:style>
  <w:style w:type="table" w:styleId="a5">
    <w:name w:val="Table Grid"/>
    <w:basedOn w:val="a1"/>
    <w:uiPriority w:val="39"/>
    <w:qFormat/>
    <w:rsid w:val="00475D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qFormat/>
    <w:rsid w:val="00475D68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475D68"/>
    <w:rPr>
      <w:color w:val="0000FF"/>
      <w:u w:val="single"/>
    </w:rPr>
  </w:style>
  <w:style w:type="paragraph" w:customStyle="1" w:styleId="msonormal0">
    <w:name w:val="msonormal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10">
    <w:name w:val="font10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475D6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customStyle="1" w:styleId="font91">
    <w:name w:val="font91"/>
    <w:basedOn w:val="a0"/>
    <w:qFormat/>
    <w:rsid w:val="00475D6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475D68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475D6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xl82">
    <w:name w:val="xl8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83">
    <w:name w:val="xl83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qFormat/>
    <w:rsid w:val="00475D6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qFormat/>
    <w:rsid w:val="00475D6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2">
    <w:name w:val="xl92"/>
    <w:basedOn w:val="a"/>
    <w:qFormat/>
    <w:rsid w:val="00475D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3">
    <w:name w:val="xl93"/>
    <w:basedOn w:val="a"/>
    <w:qFormat/>
    <w:rsid w:val="0047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030A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5D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5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1361</Words>
  <Characters>7762</Characters>
  <Application>Microsoft Office Word</Application>
  <DocSecurity>0</DocSecurity>
  <Lines>64</Lines>
  <Paragraphs>18</Paragraphs>
  <ScaleCrop>false</ScaleCrop>
  <Company>Sky123.Org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2022-09-22T02:40:00Z</dcterms:created>
  <dcterms:modified xsi:type="dcterms:W3CDTF">2022-09-22T02:40:00Z</dcterms:modified>
</cp:coreProperties>
</file>