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-20"/>
          <w:kern w:val="0"/>
          <w:sz w:val="32"/>
          <w:szCs w:val="32"/>
          <w:lang w:val="en-US" w:eastAsia="zh-CN"/>
        </w:rPr>
        <w:t>2022年普通高中通用技术课程论文评选活动拟获奖名单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b/>
          <w:bCs/>
          <w:color w:val="000000"/>
          <w:spacing w:val="-20"/>
          <w:kern w:val="0"/>
          <w:sz w:val="28"/>
          <w:szCs w:val="28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spacing w:val="-20"/>
          <w:kern w:val="0"/>
          <w:sz w:val="28"/>
          <w:szCs w:val="28"/>
          <w:lang w:eastAsia="zh-CN"/>
        </w:rPr>
        <w:t>（排名不分先后）</w:t>
      </w: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color w:val="000000"/>
          <w:spacing w:val="-20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一等奖（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val="en-US" w:eastAsia="zh-CN"/>
        </w:rPr>
        <w:t>12个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page" w:tblpX="1563" w:tblpY="712"/>
        <w:tblOverlap w:val="never"/>
        <w:tblW w:w="13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020"/>
        <w:gridCol w:w="2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建设拓展课程，实现传统技艺与通用技术课程的有机融合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张亚和  隆光辉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课程思政融入高中通用技术课堂教学的实践路径探索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培养真正的人——以”生活技术，创客教学“为例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金显安  姚先斌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基于建构主义学习理论视域的技术素养提升路径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曹丰锦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以“家·国·情怀”为主线的通用技术混合式教学设计研究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课程思政视域下的高中通用技术教学实施-以“简单结构的设计”为例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立德树人背景下通用技术教学策略研究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杨泞瑜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透过技术案例促生技术情怀——论通用技术课堂中课程思政价值的落实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谭术梅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普通高中通用技术课程教学中融入思政元素的实践探索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劳动素养指向的高中通用技术设计课程思政育人初探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马秉睿  蒋文博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“三个维度”构筑通用技术的育人方法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马若男  何燚强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乡村振兴背景下实施“巫山脆李”项目式研学活动渗透“三农”情怀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滕远王  袁堂康</w:t>
            </w:r>
          </w:p>
        </w:tc>
      </w:tr>
    </w:tbl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二等奖（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）</w:t>
      </w: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tbl>
      <w:tblPr>
        <w:tblStyle w:val="2"/>
        <w:tblpPr w:leftFromText="180" w:rightFromText="180" w:vertAnchor="text" w:horzAnchor="page" w:tblpX="1465" w:tblpY="368"/>
        <w:tblOverlap w:val="never"/>
        <w:tblW w:w="13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000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STEAM教学模式在高中通用技术教学的应用——以“智能浇花系统设计及制作”为例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王艺融 周大刚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论立德树人背景下高中通用技术落实课程思政的路径与策略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赖敏  张华平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基于教学设计视角的通用技术课程思政路径探讨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陈花艳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思政元素融入通用技术课堂的实践路径研究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贺向成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融入思政元素的高中通用技术课程教学方法初探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叶兰弥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基于通用技术教学的德育实践探究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STEAM视角下高中通用技术教学中的科技创新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基于核心素养目标下的高中通用技术课堂思政教育探析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思政教育融入高中通用技术教学探索 ----以“结构及其设计”教学为例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浅析如何在高中通用技术课程中渗透德育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吕晓雯  胡玲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高中通用技术课程融入“思政元素”的教学新模式探索与实践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思政元素的挖掘与教学实践——以“技术与设计1 技术及其巨大的作用” 章节为例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杨昕怡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立德树人，让教学触及学生心灵——通用技术课堂教学探索与研究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3D打印技术应用于高中通用技术实践课堂的策略研究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基于STEM的高中通用技术课程设计研究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区域构建通用技术实践课堂探索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魏小兵  陈正俐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通用技术《技术与职业探索》思政元素的发掘和呈现研究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在核心素养下通用技术教学中渗透德育教育之策略研究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基于“课程思政”视域下中通用技术教学设计策略初探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胡仲江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基于人本发展理念下的高中通用技术高效课堂构建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戴静娴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基于立德树人目标高中通用技术课堂教学实施探索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通用技术教学中如何渗透思政教育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课程共思政并进 育德能兼备人才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论新时代“立德树人”任务下深度教学之教学情景设计与应用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瞿宏</w:t>
            </w:r>
          </w:p>
        </w:tc>
      </w:tr>
    </w:tbl>
    <w:p>
      <w:pPr>
        <w:widowControl/>
        <w:spacing w:line="500" w:lineRule="exact"/>
        <w:jc w:val="both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both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both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等奖（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val="en-US" w:eastAsia="zh-CN"/>
        </w:rPr>
        <w:t>29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/>
          <w:bCs/>
          <w:snapToGrid w:val="0"/>
          <w:kern w:val="0"/>
          <w:sz w:val="32"/>
          <w:szCs w:val="32"/>
        </w:rPr>
        <w:t>）</w:t>
      </w:r>
    </w:p>
    <w:tbl>
      <w:tblPr>
        <w:tblStyle w:val="2"/>
        <w:tblpPr w:leftFromText="180" w:rightFromText="180" w:vertAnchor="text" w:horzAnchor="page" w:tblpX="1465" w:tblpY="368"/>
        <w:tblOverlap w:val="never"/>
        <w:tblW w:w="13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3"/>
        <w:gridCol w:w="9825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农村高中科技缺乏下通用技术教学窘境研究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万渝钦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将“课程思政”融入高中通用技术课程教学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曾和莲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浅谈通用技术课程中的思政元素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刘小强   陈琳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思政元素融入高中通用技术教学的实践路径探究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通用技术课程思政的探索与实践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浅谈“双新”背景下通用技术教学如何“立德树人”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以通用技术为基 架立德树人桥梁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李梦诗   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探究思政教育融入高中通用技术教学 打造高效育人课堂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张正凤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谈高中通用技术教学中育人策略的实施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肖顺彬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通用技术教学中对学生世界观的引导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宋军   谢敏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思政元素融入高中通用技术教学的探索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蒋茂涛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课程思政理念下高中通用技术的教学设计与实践—以《走进技术》为例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新课改背景下通用技术课堂实践活动的研究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简易磁控系统的教学案例——以《技术与设计2》控制及其设计为例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贺可梅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《浅谈高中通用技术教学融入思政教育的实现路径》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韦良超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浅议通用技术课程物化能力的培养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陆德生   姚嫱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将思政元素融入普通高中通用技术课堂教学的策略研究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“育人育德，润物无声”浅谈如何将立德树人融入高中通用技术课程教学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浅谈如何在通用技术课程中开展思政教育——以普通高中通用技术必修2《结构与设计》为例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杨小晶  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初探普通高中通用技术课程融入思政元素的实践路径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将儒家文化运用于高中通用技术课程思政教育的实践探究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普通高中通用技术课程教学中开展课程思政初探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郎启斌  冯梅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浅谈如何在中学的通用技术课程中进行思政体验感悟学习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高中通用技术教学中立德树人目标的落实探究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浅谈高中通用技术实践课教学策略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冉建清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通用技术如何成为影响孩子终身发展的关键性课程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蔡亮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浅谈新时代背景下通用技术与立德树人的融合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思政教育背景下高中通用技术课堂教学探究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323232"/>
                <w:kern w:val="0"/>
                <w:sz w:val="32"/>
                <w:szCs w:val="32"/>
                <w:u w:val="none"/>
                <w:lang w:val="en-US" w:eastAsia="zh-CN" w:bidi="ar"/>
              </w:rPr>
              <w:t>彭翱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9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浅谈“思政育人”在高中通用技术学科教学中的渗透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丁厚林</w:t>
            </w:r>
          </w:p>
        </w:tc>
      </w:tr>
    </w:tbl>
    <w:p>
      <w:pPr>
        <w:tabs>
          <w:tab w:val="left" w:pos="3747"/>
        </w:tabs>
        <w:bidi w:val="0"/>
        <w:jc w:val="left"/>
        <w:rPr>
          <w:rFonts w:hint="eastAsia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A3E57"/>
    <w:rsid w:val="499A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2022-07-20T02:18:00Z</dcterms:created>
  <dc:creator>ASUS</dc:creator>
  <cp:lastModifiedBy>ASUS</cp:lastModifiedBy>
  <dcterms:modified xsi:type="dcterms:W3CDTF">2022-07-20T02:19:05Z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E7EE7A4B911042549FC92B0DEC7534F1</vt:lpwstr>
  </property>
</Properties>
</file>