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8E" w:rsidRDefault="003F5D8E" w:rsidP="003F5D8E">
      <w:pPr>
        <w:spacing w:line="54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:rsidR="003F5D8E" w:rsidRPr="003060CD" w:rsidRDefault="003F5D8E" w:rsidP="003F5D8E">
      <w:pPr>
        <w:spacing w:line="54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3F5D8E" w:rsidRPr="003060CD" w:rsidRDefault="003F5D8E" w:rsidP="003F5D8E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3060CD">
        <w:rPr>
          <w:rFonts w:ascii="方正小标宋_GBK" w:eastAsia="方正小标宋_GBK" w:hint="eastAsia"/>
          <w:sz w:val="44"/>
          <w:szCs w:val="44"/>
        </w:rPr>
        <w:t>重庆市2021年高中思想政治学科优秀</w:t>
      </w:r>
    </w:p>
    <w:p w:rsidR="003F5D8E" w:rsidRPr="003060CD" w:rsidRDefault="003F5D8E" w:rsidP="003F5D8E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3060CD">
        <w:rPr>
          <w:rFonts w:ascii="方正小标宋_GBK" w:eastAsia="方正小标宋_GBK" w:hint="eastAsia"/>
          <w:sz w:val="44"/>
          <w:szCs w:val="44"/>
        </w:rPr>
        <w:t>论文获奖名单</w:t>
      </w:r>
    </w:p>
    <w:p w:rsidR="003F5D8E" w:rsidRPr="003060CD" w:rsidRDefault="003F5D8E" w:rsidP="003F5D8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3060CD">
        <w:rPr>
          <w:rFonts w:ascii="方正楷体_GBK" w:eastAsia="方正楷体_GBK" w:hAnsi="方正楷体_GBK" w:cs="方正楷体_GBK" w:hint="eastAsia"/>
          <w:sz w:val="32"/>
          <w:szCs w:val="32"/>
        </w:rPr>
        <w:t>（各等次内排名不分先后）</w:t>
      </w:r>
    </w:p>
    <w:tbl>
      <w:tblPr>
        <w:tblW w:w="9509" w:type="dxa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964"/>
        <w:gridCol w:w="6011"/>
        <w:gridCol w:w="8"/>
        <w:gridCol w:w="1178"/>
        <w:gridCol w:w="9"/>
        <w:gridCol w:w="99"/>
      </w:tblGrid>
      <w:tr w:rsidR="003F5D8E" w:rsidRPr="003060CD" w:rsidTr="00B41B90">
        <w:trPr>
          <w:gridAfter w:val="2"/>
          <w:wAfter w:w="108" w:type="dxa"/>
          <w:trHeight w:val="559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区县/学校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题目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获奖等级</w:t>
            </w:r>
          </w:p>
        </w:tc>
      </w:tr>
      <w:tr w:rsidR="003F5D8E" w:rsidRPr="003060CD" w:rsidTr="00B41B90">
        <w:trPr>
          <w:gridAfter w:val="2"/>
          <w:wAfter w:w="108" w:type="dxa"/>
          <w:trHeight w:val="3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张  建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涂华勋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政治认同素养培育的“四重逻辑”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36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王建强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聚集学科核心素养、巧妙设计课堂小结——提升高中思政课课堂效率的策略浅析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34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谭  娟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行议题式教学  育高阶型思维——《用对立统一的观点看问题》教学例析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33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刘崇华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初高中思政课一体化建设的校本实践探索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331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  蕾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议题式教学在思政课堂中的应用研究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311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喻春花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展诗词魅力  探哲理奥妙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吴继端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易彬彬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用大情境创设课堂，克服知识和思维的碎片化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杨  闯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高中思想政治教学情境创设的“四贴近”原则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重庆外国语学校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李非超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综合·逻辑·自信——思政课的三个发力点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陈绍清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如何让高三常态政治课堂走向优质高效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徐盛之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高中思政课堂中的红色精神运用研究——以《“狱中八条”——血与泪的政治嘱托》一课为例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349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徐  川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周  雨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学科核心素养下区县高中议题式教学运用现状研究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苏  艳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英雄故事与高中政治教学相结合途径探索——以统编新教材《价值的创造和实现》教学片断为例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程小红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劳动促成长  实践育新人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黄红玲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高中思政课复习之时政运用艺术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龙秋宏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党史素材在思想政治课教学中的运用策略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殷廷莉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高考政治主观题中三段论推理的考查探析——以近五年的全国卷高考真题为例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何中良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创设情境巧设问  激活课堂育素养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贾义文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基于学科核心素养培育的真实情境创设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冯  令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挖掘本地资源开展思政课议题式教学的尝试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沈春利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浅析原著阅读在高中思想政治教育中的运用——以《实践论》为例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曾文雯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“思政一体化”视阀下对思想政治课融入火热实践的冷思考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郑  珊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浅谈可视化思维工具在高中政治易混易错点教学中的运用——以《政治与</w:t>
            </w: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法治》中的典型易混易错点为例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一等奖</w:t>
            </w:r>
          </w:p>
        </w:tc>
      </w:tr>
      <w:tr w:rsidR="003F5D8E" w:rsidRPr="003060CD" w:rsidTr="00B41B90">
        <w:trPr>
          <w:gridAfter w:val="2"/>
          <w:wAfter w:w="108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渝北区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胡贵英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素养导向的思政课教学情境创设的三重境界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3F5D8E" w:rsidRPr="003060CD" w:rsidTr="00B41B90">
        <w:trPr>
          <w:gridAfter w:val="1"/>
          <w:wAfter w:w="99" w:type="dxa"/>
          <w:trHeight w:val="15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余海毕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思政课活动设计与实施“四要领”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37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许  鹏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巧用举例反驳  破解哲学难点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36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王秋燕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梁佳玲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春风化雨，润物无声——例谈新课标指导下如何实现高效能的高中思政课堂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34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余业华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浅谈普通高中思政课议题式教学的认识及应用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33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李应友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传导推理类探究题思维策略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331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  艳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高中思想政治新课标精细化解读探索——以“人类社会发展的进程与趋势”为例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311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邹郭逃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巧用本土素材 培育思想政治学科核心素养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宋川好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高中思想政治课堂教学中政治认同的培养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叶小燕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“一体六翼”教学模式初探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向春花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高中思想政治“模拟经营类”活动课评价机制探索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  庆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“题”醐灌顶导教学  试题话“党”育素养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郭红梅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以问题教学提升高中思想政治课堂实效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349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  梅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用好“四史”资源 上好思政课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向孝学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马铃松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新课标背景下高中思想政治教材文本解读三步曲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重庆外国语学校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涂小云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兰  青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基于高考评价体系的时政热点复习策略探究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廖迎秀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浅析议题式教学在高中思想政治课中的运用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秦密林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构“三维”课堂  育科学精神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张达勇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浅析思想政治学科核心素养的有效培养途径——以《思想政治 “政治与法治”模块的教学为例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李丽妮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关键能力导向下的时政热点专题复习——以庆祝中国共产党成立100周年专题为例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  洋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高中思想政治课育人的实践探索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唐诗兵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如何深度解读“精神的意义或作用类主观试题”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熊伟斌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学原文读原著悟原理育新人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情境，让高中思政课议题式教学活起来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  婷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高中思想政治课项目式教学中的“三个结合”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文德才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刘圣英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“四史”教育的途径和方法——以《经济生活》为例的尝试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  礼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课堂教学：在预设中守望生成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王  解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学习思政，一半为生涯，一半为做人——彭水苗族土家族自治县高中生思政选科生涯指导教学案例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肖朝海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  玉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高中思想政治统编新教材“大单元”教学设计概论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李云敏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培育学生公共参与素养的实施策略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宁月红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主体间性视域下思想政治教育主客体关系研究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袁  源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基于思政学科核心素养下的议题式教学设计 ——以《坚持新发展理念》为例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汪  钰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思政课一体化建设视域下议题式教学的三维探究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鲜欣峨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农村普通高中政治教学中活动教学的设计策略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管  霞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河南特大暴雨的哲学解读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石小燕 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基于高考试题分析的教学策略初探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邹  勇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议题式教学课堂基本课型初探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  敏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活动型思想政治课程的学生学习活动设计及课例分析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汪  伟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关注细节，“点”亮政治课堂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朱星晓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妙用党史生根 巧让思政课落地——浅谈如何将党史教育和思政课教学相结合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  川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统编教材《经济与社会》对2022届高三政治一轮复习的价值初探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李琳佳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推进高中思想政治法治教育的几点思考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唐  尉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素养为镜：思政课堂应有的“精”、“气”、“神”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李文娟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杨  谋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高中政治议题式教学如何做到议有深度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李红霞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强化高中思政课德育功能研究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重庆市育才中学校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胡胜男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新高考改革下高中思想政治课探究式教学模式研究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赵俊毅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红岩精神融入高中思想政治教学的有效路径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蒋玉辉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中华优秀传统文化进高中思想政治教材的思考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赵娜丽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思政课一体化背景下教学评价体系的构建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gridAfter w:val="1"/>
          <w:wAfter w:w="99" w:type="dxa"/>
          <w:trHeight w:val="7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黎万江 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纵向贯通到底  横向拓展到边——开州区思政课一体化建设探索与实践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3F5D8E" w:rsidRPr="003060CD" w:rsidTr="00B41B90">
        <w:trPr>
          <w:trHeight w:val="36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杨  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如何通过思维方法的引领来提升高三政治复习的效果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郭希杰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学习共同体视域下高中思想政治理论课教学改革研究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36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曹燕琴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以落实高中政治学科素养为目标的议题式教学探讨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3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王晓宇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汪秀娟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思政课教师铸魂育人须不断修炼“三观”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7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  浩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浅议基于深度学习的高中政治单元教学策略——以《高质量发展背后的唯物辩证法》为例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44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余玉萍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浅谈政治试题中学科核心素养的解读策略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33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  梅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高三政治一轮复习课中议题式教学法的运用分析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华  松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新时代高中思政课教师人格魅力提升策略探析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杨  丽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将社会主义核心价值观融入高中思政课教学实践探析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张英杰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  玲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思政改革出实招 擘画育人新篇章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林素平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李吉娇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将社会实践引入高中思想政治课的思考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朱  莉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高三政治复习开展议题式教学的探究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尹  平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浅谈核心素养下高中政治教师专业发展的实现路径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王  佳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立德树人理念在高中政治教学中的贯彻策略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曹选成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为理解而教：概念教学的价值追求——以商品概念视点结构教学为例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邓  姣  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情润课堂，匠心育人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张英伟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唯物辩证法，助力学生长远发展之钥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母绪辉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推动生涯教育融入高中思想政治课教学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程  欣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重庆红色文化融入高中思政课堂探究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吕  燕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基于核心素养下的议题式教学的实施过程探析——以《坚持党对一切工作的领导》为例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  艳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坚持以人民为中心推进马克思主义大众化的内在逻辑探究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韩玉华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时政资源在高三政治复习课中的有效应用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段  玲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高中思政课教学要始终坚持正确的政治方向——以《新民主主义革命的胜利》为例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贺魏平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浅谈思维导图在高中思想政治课教学中的运用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冉崇军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“一体化”视野下的中学思政课统编教材同一情景使用研究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周  华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思政课中融创现代意识教育的实践探索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  姚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高中思想政治课学生学习兴趣调动策略探究 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张小玲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高中思政课加强爱国主义教育的策略探究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  红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数智时代下高中政治立德树人教学目标的实现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李安伦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新课标下农村高中思想政治教学实践与反思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任晓玲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基于高三第二次诊断性考试评述的后期复习策略——以渝北区为例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吴  辉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浅谈如何将党史教育融入高中思想政治活动课教学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梁  东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“统战”教育与高中思政课相融合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梁平区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胡  莉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微探高中政治新教材运用之改革和创新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韦江毅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浅议学校推进初高中思政课程一体化育人策略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张  静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高中思想政治课教学渗透美育的依据及要求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冉  美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基于信息技术的实践探究活动在高中思政教学中的实践研究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隆长义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中学思政课中基于积极价值引领的形势教育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西南大学附属中学校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王华强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“双新”背景下探究式教学情境的有效创设——以《基层民主的生动实践》教学片段为例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黄  莉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课程改革背景下的高中政治智慧课堂构建探析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艾正琳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高中思想政治课劳动育人的意义和路径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谭秋霜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关于高中政治核心素养的特性分析及培养路径探究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  鑫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如何上好高中政治新教材的综合探究课——以必修1《中国特色社会主义》综合探究为例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李其林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立德树人背景下高中思想政治课教学实效性的探究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陈安娜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高中思想政治课趣味性研究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熊建新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基于新高考选科制度下高中思想政治教学的学科整合及策略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孙  霞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高中思想政治课融入党史教育的基本路径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田玉洁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让思想政治课筑牢青少年的理想信念之基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田洪锋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  慧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议题式教学在高中思政课的运用探究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邹  雷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王在刚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城乡二元结构下高中思政课议题式教学研究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  杨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上好大思政课，育新时代奋斗者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武隆区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杨  琼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论新时代思政教师的自觉要求---自我审视与自我提高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邓宗燕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李闪莉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立足活动型课程，探究议题式教学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吴  波  </w:t>
            </w:r>
          </w:p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刘兴婷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“立德树人”目标下以思政课程推动课程思政的融合之探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3F5D8E" w:rsidRPr="003060CD" w:rsidTr="00B41B90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夏贵芳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left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浅谈高中思政课社会实践式教学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8E" w:rsidRPr="003060CD" w:rsidRDefault="003F5D8E" w:rsidP="00B41B90">
            <w:pPr>
              <w:widowControl/>
              <w:jc w:val="center"/>
              <w:rPr>
                <w:rFonts w:ascii="方正仿宋_GBK" w:eastAsia="方正仿宋_GBK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3060CD">
              <w:rPr>
                <w:rFonts w:ascii="方正仿宋_GBK" w:eastAsia="方正仿宋_GBK" w:hAnsi="仿宋" w:cs="宋体" w:hint="eastAsia"/>
                <w:bCs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 w:rsidR="003F5D8E" w:rsidRDefault="003F5D8E" w:rsidP="003F5D8E">
      <w:pPr>
        <w:rPr>
          <w:rFonts w:ascii="仿宋_GB2312" w:eastAsia="仿宋_GB2312"/>
          <w:sz w:val="32"/>
          <w:szCs w:val="32"/>
        </w:rPr>
      </w:pPr>
    </w:p>
    <w:p w:rsidR="00BC6B67" w:rsidRDefault="00BC6B67">
      <w:bookmarkStart w:id="0" w:name="_GoBack"/>
      <w:bookmarkEnd w:id="0"/>
    </w:p>
    <w:sectPr w:rsidR="00BC6B67" w:rsidSect="00900C7B"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8E"/>
    <w:rsid w:val="003F5D8E"/>
    <w:rsid w:val="00B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4100</Characters>
  <Application>Microsoft Office Word</Application>
  <DocSecurity>0</DocSecurity>
  <Lines>34</Lines>
  <Paragraphs>9</Paragraphs>
  <ScaleCrop>false</ScaleCrop>
  <Company>Sky123.Org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2022-03-22T08:48:00Z</dcterms:created>
  <dcterms:modified xsi:type="dcterms:W3CDTF">2022-03-22T08:49:00Z</dcterms:modified>
</cp:coreProperties>
</file>