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C17" w:rsidRDefault="002D6C17" w:rsidP="002D6C17">
      <w:pPr>
        <w:widowControl/>
        <w:shd w:val="clear" w:color="auto" w:fill="FFFFFF"/>
        <w:spacing w:line="600" w:lineRule="exact"/>
        <w:jc w:val="center"/>
        <w:outlineLvl w:val="1"/>
        <w:rPr>
          <w:rFonts w:ascii="方正小标宋_GBK" w:eastAsia="方正小标宋_GBK" w:hAnsi="微软雅黑" w:cs="宋体"/>
          <w:color w:val="000000" w:themeColor="text1"/>
          <w:kern w:val="0"/>
          <w:sz w:val="44"/>
          <w:szCs w:val="44"/>
        </w:rPr>
      </w:pPr>
    </w:p>
    <w:p w:rsidR="002D6C17" w:rsidRDefault="002D6C17" w:rsidP="002D6C17">
      <w:pPr>
        <w:widowControl/>
        <w:shd w:val="clear" w:color="auto" w:fill="FFFFFF"/>
        <w:spacing w:line="600" w:lineRule="exact"/>
        <w:jc w:val="center"/>
        <w:outlineLvl w:val="1"/>
        <w:rPr>
          <w:rFonts w:ascii="方正小标宋_GBK" w:eastAsia="方正小标宋_GBK" w:hAnsi="微软雅黑" w:cs="宋体"/>
          <w:color w:val="000000" w:themeColor="text1"/>
          <w:kern w:val="0"/>
          <w:sz w:val="44"/>
          <w:szCs w:val="44"/>
        </w:rPr>
      </w:pPr>
    </w:p>
    <w:p w:rsidR="002D6C17" w:rsidRDefault="002D6C17" w:rsidP="002D6C17">
      <w:pPr>
        <w:widowControl/>
        <w:shd w:val="clear" w:color="auto" w:fill="FFFFFF"/>
        <w:spacing w:line="600" w:lineRule="exact"/>
        <w:jc w:val="center"/>
        <w:outlineLvl w:val="1"/>
        <w:rPr>
          <w:rFonts w:ascii="方正小标宋_GBK" w:eastAsia="方正小标宋_GBK" w:hAnsi="微软雅黑" w:cs="宋体"/>
          <w:color w:val="000000" w:themeColor="text1"/>
          <w:kern w:val="0"/>
          <w:sz w:val="44"/>
          <w:szCs w:val="44"/>
        </w:rPr>
      </w:pPr>
    </w:p>
    <w:p w:rsidR="00042CE1" w:rsidRPr="002D6C17" w:rsidRDefault="00042CE1" w:rsidP="002D6C17">
      <w:pPr>
        <w:widowControl/>
        <w:shd w:val="clear" w:color="auto" w:fill="FFFFFF"/>
        <w:spacing w:line="600" w:lineRule="exact"/>
        <w:jc w:val="center"/>
        <w:outlineLvl w:val="1"/>
        <w:rPr>
          <w:rFonts w:ascii="方正小标宋_GBK" w:eastAsia="方正小标宋_GBK" w:hAnsi="微软雅黑" w:cs="宋体"/>
          <w:color w:val="000000" w:themeColor="text1"/>
          <w:kern w:val="0"/>
          <w:sz w:val="44"/>
          <w:szCs w:val="44"/>
        </w:rPr>
      </w:pPr>
      <w:r w:rsidRPr="002D6C17">
        <w:rPr>
          <w:rFonts w:ascii="方正小标宋_GBK" w:eastAsia="方正小标宋_GBK" w:hAnsi="微软雅黑" w:cs="宋体" w:hint="eastAsia"/>
          <w:color w:val="000000" w:themeColor="text1"/>
          <w:kern w:val="0"/>
          <w:sz w:val="44"/>
          <w:szCs w:val="44"/>
        </w:rPr>
        <w:t>关于2021年重庆市特殊教育优秀论文评选活动获奖情况的通报</w:t>
      </w:r>
    </w:p>
    <w:p w:rsidR="00042CE1" w:rsidRPr="002D6C17" w:rsidRDefault="00042CE1" w:rsidP="00042CE1">
      <w:pPr>
        <w:widowControl/>
        <w:shd w:val="clear" w:color="auto" w:fill="FFFFFF"/>
        <w:spacing w:after="300" w:line="600" w:lineRule="atLeast"/>
        <w:jc w:val="left"/>
        <w:rPr>
          <w:rFonts w:ascii="方正仿宋_GBK" w:eastAsia="方正仿宋_GBK" w:hAnsi="微软雅黑" w:cs="宋体"/>
          <w:color w:val="000000" w:themeColor="text1"/>
          <w:kern w:val="0"/>
          <w:sz w:val="32"/>
          <w:szCs w:val="32"/>
        </w:rPr>
      </w:pPr>
    </w:p>
    <w:p w:rsidR="00042CE1" w:rsidRPr="002D6C17" w:rsidRDefault="00042CE1" w:rsidP="002D6C17">
      <w:pPr>
        <w:widowControl/>
        <w:shd w:val="clear" w:color="auto" w:fill="FFFFFF"/>
        <w:spacing w:line="600" w:lineRule="exact"/>
        <w:jc w:val="left"/>
        <w:rPr>
          <w:rFonts w:ascii="微软雅黑" w:eastAsia="微软雅黑" w:hAnsi="微软雅黑" w:cs="宋体"/>
          <w:color w:val="000000" w:themeColor="text1"/>
          <w:kern w:val="0"/>
          <w:sz w:val="24"/>
          <w:szCs w:val="24"/>
        </w:rPr>
      </w:pPr>
      <w:r w:rsidRPr="002D6C17">
        <w:rPr>
          <w:rFonts w:ascii="方正仿宋_GBK" w:eastAsia="方正仿宋_GBK" w:hAnsi="微软雅黑" w:cs="宋体" w:hint="eastAsia"/>
          <w:color w:val="000000" w:themeColor="text1"/>
          <w:kern w:val="0"/>
          <w:sz w:val="32"/>
          <w:szCs w:val="32"/>
        </w:rPr>
        <w:t>各区县(自治县)教研室（教科所）、教师进修学院（校）、教师教育发展中心、教育管理中心：</w:t>
      </w:r>
    </w:p>
    <w:p w:rsidR="00042CE1" w:rsidRPr="002D6C17" w:rsidRDefault="00042CE1" w:rsidP="002D6C17">
      <w:pPr>
        <w:widowControl/>
        <w:shd w:val="clear" w:color="auto" w:fill="FFFFFF"/>
        <w:spacing w:line="600" w:lineRule="exact"/>
        <w:ind w:firstLine="645"/>
        <w:jc w:val="left"/>
        <w:rPr>
          <w:rFonts w:ascii="微软雅黑" w:eastAsia="微软雅黑" w:hAnsi="微软雅黑" w:cs="宋体"/>
          <w:color w:val="000000" w:themeColor="text1"/>
          <w:kern w:val="0"/>
          <w:sz w:val="24"/>
          <w:szCs w:val="24"/>
        </w:rPr>
      </w:pPr>
      <w:r w:rsidRPr="002D6C17">
        <w:rPr>
          <w:rFonts w:ascii="方正仿宋_GBK" w:eastAsia="方正仿宋_GBK" w:hAnsi="微软雅黑" w:cs="宋体" w:hint="eastAsia"/>
          <w:color w:val="000000" w:themeColor="text1"/>
          <w:kern w:val="0"/>
          <w:sz w:val="32"/>
          <w:szCs w:val="32"/>
        </w:rPr>
        <w:t>重庆市特殊教育教学论文评选活动已结束。重庆市教育科学研究院依照相关工作程序，组织专家按照公开、公平、公正原则严格评审，经公示无异议，评选出一等奖</w:t>
      </w:r>
      <w:r w:rsidRPr="002D6C17">
        <w:rPr>
          <w:rFonts w:ascii="方正仿宋_GBK" w:eastAsia="方正仿宋_GBK" w:hAnsi="微软雅黑" w:cs="宋体"/>
          <w:color w:val="000000" w:themeColor="text1"/>
          <w:kern w:val="0"/>
          <w:sz w:val="32"/>
          <w:szCs w:val="32"/>
        </w:rPr>
        <w:t>23篇，二等奖45篇，三等奖53篇</w:t>
      </w:r>
      <w:r w:rsidRPr="002D6C17">
        <w:rPr>
          <w:rFonts w:ascii="方正仿宋_GBK" w:eastAsia="方正仿宋_GBK" w:hAnsi="微软雅黑" w:cs="宋体" w:hint="eastAsia"/>
          <w:color w:val="000000" w:themeColor="text1"/>
          <w:kern w:val="0"/>
          <w:sz w:val="32"/>
          <w:szCs w:val="32"/>
        </w:rPr>
        <w:t>。现将获奖情况予以通报（见附件）。</w:t>
      </w:r>
    </w:p>
    <w:p w:rsidR="00042CE1" w:rsidRPr="002D6C17" w:rsidRDefault="00042CE1" w:rsidP="002D6C17">
      <w:pPr>
        <w:widowControl/>
        <w:shd w:val="clear" w:color="auto" w:fill="FFFFFF"/>
        <w:spacing w:line="600" w:lineRule="exact"/>
        <w:ind w:firstLine="645"/>
        <w:jc w:val="left"/>
        <w:rPr>
          <w:rFonts w:ascii="微软雅黑" w:eastAsia="微软雅黑" w:hAnsi="微软雅黑" w:cs="宋体"/>
          <w:color w:val="000000" w:themeColor="text1"/>
          <w:kern w:val="0"/>
          <w:sz w:val="24"/>
          <w:szCs w:val="24"/>
        </w:rPr>
      </w:pPr>
      <w:r w:rsidRPr="002D6C17">
        <w:rPr>
          <w:rFonts w:ascii="方正仿宋_GBK" w:eastAsia="方正仿宋_GBK" w:hAnsi="微软雅黑" w:cs="宋体" w:hint="eastAsia"/>
          <w:color w:val="000000" w:themeColor="text1"/>
          <w:kern w:val="0"/>
          <w:sz w:val="32"/>
          <w:szCs w:val="32"/>
        </w:rPr>
        <w:t> </w:t>
      </w:r>
    </w:p>
    <w:p w:rsidR="00042CE1" w:rsidRPr="002D6C17" w:rsidRDefault="00042CE1" w:rsidP="002D6C17">
      <w:pPr>
        <w:widowControl/>
        <w:shd w:val="clear" w:color="auto" w:fill="FFFFFF"/>
        <w:spacing w:line="600" w:lineRule="exact"/>
        <w:ind w:firstLine="645"/>
        <w:jc w:val="left"/>
        <w:rPr>
          <w:rFonts w:ascii="微软雅黑" w:eastAsia="微软雅黑" w:hAnsi="微软雅黑" w:cs="宋体"/>
          <w:color w:val="000000" w:themeColor="text1"/>
          <w:kern w:val="0"/>
          <w:sz w:val="24"/>
          <w:szCs w:val="24"/>
        </w:rPr>
      </w:pPr>
      <w:r w:rsidRPr="002D6C17">
        <w:rPr>
          <w:rFonts w:ascii="方正仿宋_GBK" w:eastAsia="方正仿宋_GBK" w:hAnsi="微软雅黑" w:cs="宋体" w:hint="eastAsia"/>
          <w:color w:val="000000" w:themeColor="text1"/>
          <w:kern w:val="0"/>
          <w:sz w:val="32"/>
          <w:szCs w:val="32"/>
        </w:rPr>
        <w:t>附件：</w:t>
      </w:r>
      <w:r w:rsidRPr="002D6C17">
        <w:rPr>
          <w:rFonts w:ascii="方正仿宋_GBK" w:eastAsia="方正仿宋_GBK" w:hAnsi="微软雅黑" w:cs="宋体" w:hint="eastAsia"/>
          <w:color w:val="000000" w:themeColor="text1"/>
          <w:kern w:val="0"/>
          <w:sz w:val="32"/>
          <w:szCs w:val="32"/>
        </w:rPr>
        <w:t> </w:t>
      </w:r>
      <w:r w:rsidRPr="002D6C17">
        <w:rPr>
          <w:rFonts w:ascii="方正仿宋_GBK" w:eastAsia="方正仿宋_GBK" w:hAnsi="微软雅黑" w:cs="宋体" w:hint="eastAsia"/>
          <w:color w:val="000000" w:themeColor="text1"/>
          <w:kern w:val="0"/>
          <w:sz w:val="32"/>
          <w:szCs w:val="32"/>
        </w:rPr>
        <w:t>重庆市</w:t>
      </w:r>
      <w:r w:rsidRPr="002D6C17">
        <w:rPr>
          <w:rFonts w:ascii="方正仿宋_GBK" w:eastAsia="方正仿宋_GBK" w:hAnsi="微软雅黑" w:cs="宋体"/>
          <w:color w:val="000000" w:themeColor="text1"/>
          <w:kern w:val="0"/>
          <w:sz w:val="32"/>
          <w:szCs w:val="32"/>
        </w:rPr>
        <w:t>2021年特殊教育优秀论文获奖名单</w:t>
      </w:r>
    </w:p>
    <w:p w:rsidR="00042CE1" w:rsidRPr="002D6C17" w:rsidRDefault="00042CE1" w:rsidP="002D6C17">
      <w:pPr>
        <w:widowControl/>
        <w:shd w:val="clear" w:color="auto" w:fill="FFFFFF"/>
        <w:spacing w:line="600" w:lineRule="exact"/>
        <w:ind w:firstLine="645"/>
        <w:jc w:val="left"/>
        <w:rPr>
          <w:rFonts w:ascii="宋体" w:eastAsia="宋体" w:hAnsi="宋体" w:cs="宋体"/>
          <w:color w:val="000000" w:themeColor="text1"/>
          <w:kern w:val="0"/>
          <w:sz w:val="32"/>
          <w:szCs w:val="32"/>
        </w:rPr>
      </w:pPr>
      <w:r w:rsidRPr="002D6C17">
        <w:rPr>
          <w:rFonts w:ascii="宋体" w:eastAsia="宋体" w:hAnsi="宋体" w:cs="宋体" w:hint="eastAsia"/>
          <w:color w:val="000000" w:themeColor="text1"/>
          <w:kern w:val="0"/>
          <w:sz w:val="32"/>
          <w:szCs w:val="32"/>
        </w:rPr>
        <w:t>          </w:t>
      </w:r>
    </w:p>
    <w:p w:rsidR="002D6C17" w:rsidRPr="00A00396" w:rsidRDefault="002D6C17" w:rsidP="002D6C17">
      <w:pPr>
        <w:widowControl/>
        <w:shd w:val="clear" w:color="auto" w:fill="FFFFFF"/>
        <w:spacing w:line="600" w:lineRule="exact"/>
        <w:ind w:firstLineChars="1250" w:firstLine="4000"/>
        <w:jc w:val="left"/>
        <w:rPr>
          <w:rFonts w:ascii="方正仿宋_GBK" w:eastAsia="方正仿宋_GBK" w:hAnsi="微软雅黑" w:cs="宋体"/>
          <w:color w:val="000000" w:themeColor="text1"/>
          <w:kern w:val="0"/>
          <w:sz w:val="32"/>
          <w:szCs w:val="32"/>
        </w:rPr>
      </w:pPr>
    </w:p>
    <w:p w:rsidR="00042CE1" w:rsidRPr="002D6C17" w:rsidRDefault="00042CE1" w:rsidP="00A00396">
      <w:pPr>
        <w:widowControl/>
        <w:shd w:val="clear" w:color="auto" w:fill="FFFFFF"/>
        <w:spacing w:line="600" w:lineRule="exact"/>
        <w:ind w:firstLineChars="1500" w:firstLine="4800"/>
        <w:jc w:val="left"/>
        <w:rPr>
          <w:rFonts w:ascii="宋体" w:eastAsia="宋体" w:hAnsi="宋体" w:cs="宋体"/>
          <w:color w:val="000000" w:themeColor="text1"/>
          <w:kern w:val="0"/>
          <w:sz w:val="32"/>
          <w:szCs w:val="32"/>
        </w:rPr>
      </w:pPr>
      <w:r w:rsidRPr="002D6C17">
        <w:rPr>
          <w:rFonts w:ascii="方正仿宋_GBK" w:eastAsia="方正仿宋_GBK" w:hAnsi="微软雅黑" w:cs="宋体" w:hint="eastAsia"/>
          <w:color w:val="000000" w:themeColor="text1"/>
          <w:kern w:val="0"/>
          <w:sz w:val="32"/>
          <w:szCs w:val="32"/>
        </w:rPr>
        <w:t>重庆市教育科学研究院办公室</w:t>
      </w:r>
    </w:p>
    <w:p w:rsidR="00042CE1" w:rsidRPr="002D6C17" w:rsidRDefault="00042CE1" w:rsidP="00A00396">
      <w:pPr>
        <w:widowControl/>
        <w:shd w:val="clear" w:color="auto" w:fill="FFFFFF"/>
        <w:spacing w:line="600" w:lineRule="exact"/>
        <w:ind w:firstLineChars="1700" w:firstLine="5440"/>
        <w:jc w:val="left"/>
        <w:rPr>
          <w:rFonts w:ascii="方正仿宋_GBK" w:eastAsia="方正仿宋_GBK" w:hAnsi="微软雅黑" w:cs="宋体"/>
          <w:color w:val="000000" w:themeColor="text1"/>
          <w:kern w:val="0"/>
          <w:sz w:val="32"/>
          <w:szCs w:val="32"/>
        </w:rPr>
      </w:pPr>
      <w:bookmarkStart w:id="0" w:name="_GoBack"/>
      <w:bookmarkEnd w:id="0"/>
      <w:r w:rsidRPr="002D6C17">
        <w:rPr>
          <w:rFonts w:ascii="方正仿宋_GBK" w:eastAsia="方正仿宋_GBK" w:hAnsi="微软雅黑" w:cs="宋体" w:hint="eastAsia"/>
          <w:color w:val="000000" w:themeColor="text1"/>
          <w:kern w:val="0"/>
          <w:sz w:val="32"/>
          <w:szCs w:val="32"/>
        </w:rPr>
        <w:t>2021年12月</w:t>
      </w:r>
      <w:r w:rsidRPr="002D6C17">
        <w:rPr>
          <w:rFonts w:ascii="方正仿宋_GBK" w:eastAsia="方正仿宋_GBK" w:hAnsi="微软雅黑" w:cs="宋体"/>
          <w:color w:val="000000" w:themeColor="text1"/>
          <w:kern w:val="0"/>
          <w:sz w:val="32"/>
          <w:szCs w:val="32"/>
        </w:rPr>
        <w:t>21</w:t>
      </w:r>
      <w:r w:rsidRPr="002D6C17">
        <w:rPr>
          <w:rFonts w:ascii="方正仿宋_GBK" w:eastAsia="方正仿宋_GBK" w:hAnsi="微软雅黑" w:cs="宋体" w:hint="eastAsia"/>
          <w:color w:val="000000" w:themeColor="text1"/>
          <w:kern w:val="0"/>
          <w:sz w:val="32"/>
          <w:szCs w:val="32"/>
        </w:rPr>
        <w:t>日</w:t>
      </w:r>
    </w:p>
    <w:p w:rsidR="002D6C17" w:rsidRDefault="002D6C17" w:rsidP="002D6C17">
      <w:pPr>
        <w:widowControl/>
        <w:shd w:val="clear" w:color="auto" w:fill="FFFFFF"/>
        <w:spacing w:line="600" w:lineRule="exact"/>
        <w:jc w:val="left"/>
        <w:rPr>
          <w:rFonts w:ascii="方正黑体_GBK" w:eastAsia="方正黑体_GBK" w:hAnsi="微软雅黑" w:cs="宋体"/>
          <w:color w:val="000000" w:themeColor="text1"/>
          <w:kern w:val="0"/>
          <w:sz w:val="32"/>
          <w:szCs w:val="32"/>
        </w:rPr>
      </w:pPr>
    </w:p>
    <w:p w:rsidR="002D6C17" w:rsidRDefault="002D6C17" w:rsidP="002D6C17">
      <w:pPr>
        <w:widowControl/>
        <w:shd w:val="clear" w:color="auto" w:fill="FFFFFF"/>
        <w:spacing w:line="600" w:lineRule="exact"/>
        <w:jc w:val="left"/>
        <w:rPr>
          <w:rFonts w:ascii="方正黑体_GBK" w:eastAsia="方正黑体_GBK" w:hAnsi="微软雅黑" w:cs="宋体"/>
          <w:color w:val="000000" w:themeColor="text1"/>
          <w:kern w:val="0"/>
          <w:sz w:val="32"/>
          <w:szCs w:val="32"/>
        </w:rPr>
      </w:pPr>
    </w:p>
    <w:p w:rsidR="002D6C17" w:rsidRDefault="002D6C17" w:rsidP="002D6C17">
      <w:pPr>
        <w:widowControl/>
        <w:shd w:val="clear" w:color="auto" w:fill="FFFFFF"/>
        <w:spacing w:line="600" w:lineRule="exact"/>
        <w:jc w:val="left"/>
        <w:rPr>
          <w:rFonts w:ascii="方正黑体_GBK" w:eastAsia="方正黑体_GBK" w:hAnsi="微软雅黑" w:cs="宋体"/>
          <w:color w:val="000000" w:themeColor="text1"/>
          <w:kern w:val="0"/>
          <w:sz w:val="32"/>
          <w:szCs w:val="32"/>
        </w:rPr>
      </w:pPr>
    </w:p>
    <w:p w:rsidR="002D6C17" w:rsidRDefault="002D6C17" w:rsidP="002D6C17">
      <w:pPr>
        <w:widowControl/>
        <w:shd w:val="clear" w:color="auto" w:fill="FFFFFF"/>
        <w:spacing w:line="600" w:lineRule="exact"/>
        <w:jc w:val="left"/>
        <w:rPr>
          <w:rFonts w:ascii="方正黑体_GBK" w:eastAsia="方正黑体_GBK" w:hAnsi="微软雅黑" w:cs="宋体"/>
          <w:color w:val="000000" w:themeColor="text1"/>
          <w:kern w:val="0"/>
          <w:sz w:val="32"/>
          <w:szCs w:val="32"/>
        </w:rPr>
        <w:sectPr w:rsidR="002D6C17" w:rsidSect="002D6C17">
          <w:footerReference w:type="even" r:id="rId7"/>
          <w:footerReference w:type="default" r:id="rId8"/>
          <w:pgSz w:w="11906" w:h="16838" w:code="9"/>
          <w:pgMar w:top="1559" w:right="1474" w:bottom="1559" w:left="1361" w:header="992" w:footer="567" w:gutter="0"/>
          <w:pgNumType w:fmt="numberInDash"/>
          <w:cols w:space="425"/>
          <w:docGrid w:type="lines" w:linePitch="312"/>
        </w:sectPr>
      </w:pPr>
    </w:p>
    <w:p w:rsidR="002D6C17" w:rsidRPr="002D6C17" w:rsidRDefault="002D6C17" w:rsidP="002D6C17">
      <w:pPr>
        <w:widowControl/>
        <w:shd w:val="clear" w:color="auto" w:fill="FFFFFF"/>
        <w:spacing w:line="600" w:lineRule="exact"/>
        <w:jc w:val="left"/>
        <w:rPr>
          <w:rFonts w:ascii="方正黑体_GBK" w:eastAsia="方正黑体_GBK" w:hAnsi="微软雅黑" w:cs="宋体"/>
          <w:color w:val="000000" w:themeColor="text1"/>
          <w:kern w:val="0"/>
          <w:sz w:val="32"/>
          <w:szCs w:val="32"/>
        </w:rPr>
      </w:pPr>
      <w:r w:rsidRPr="002D6C17">
        <w:rPr>
          <w:rFonts w:ascii="方正黑体_GBK" w:eastAsia="方正黑体_GBK" w:hAnsi="微软雅黑" w:cs="宋体" w:hint="eastAsia"/>
          <w:color w:val="000000" w:themeColor="text1"/>
          <w:kern w:val="0"/>
          <w:sz w:val="32"/>
          <w:szCs w:val="32"/>
        </w:rPr>
        <w:lastRenderedPageBreak/>
        <w:t>附件</w:t>
      </w:r>
    </w:p>
    <w:p w:rsidR="002D6C17" w:rsidRPr="002D6C17" w:rsidRDefault="002D6C17" w:rsidP="002D6C17">
      <w:pPr>
        <w:widowControl/>
        <w:shd w:val="clear" w:color="auto" w:fill="FFFFFF"/>
        <w:spacing w:after="300" w:line="600" w:lineRule="atLeast"/>
        <w:ind w:firstLineChars="1500" w:firstLine="4800"/>
        <w:jc w:val="left"/>
        <w:rPr>
          <w:rFonts w:ascii="方正仿宋_GBK" w:eastAsia="方正仿宋_GBK" w:hAnsi="微软雅黑" w:cs="宋体"/>
          <w:color w:val="000000" w:themeColor="text1"/>
          <w:kern w:val="0"/>
          <w:sz w:val="32"/>
          <w:szCs w:val="32"/>
        </w:rPr>
      </w:pPr>
    </w:p>
    <w:p w:rsidR="002D6C17" w:rsidRPr="002D6C17" w:rsidRDefault="002D6C17" w:rsidP="002D6C17">
      <w:pPr>
        <w:widowControl/>
        <w:shd w:val="clear" w:color="auto" w:fill="FFFFFF"/>
        <w:spacing w:after="300" w:line="600" w:lineRule="atLeast"/>
        <w:jc w:val="left"/>
        <w:rPr>
          <w:rFonts w:ascii="方正小标宋_GBK" w:eastAsia="方正小标宋_GBK" w:hAnsi="微软雅黑" w:cs="宋体"/>
          <w:color w:val="000000" w:themeColor="text1"/>
          <w:kern w:val="0"/>
          <w:sz w:val="44"/>
          <w:szCs w:val="44"/>
        </w:rPr>
      </w:pPr>
      <w:r w:rsidRPr="002D6C17">
        <w:rPr>
          <w:rFonts w:ascii="方正小标宋_GBK" w:eastAsia="方正小标宋_GBK" w:hAnsi="微软雅黑" w:cs="宋体" w:hint="eastAsia"/>
          <w:color w:val="000000" w:themeColor="text1"/>
          <w:kern w:val="0"/>
          <w:sz w:val="44"/>
          <w:szCs w:val="44"/>
        </w:rPr>
        <w:t>重庆市2021年特殊教育优秀论文获奖名单</w:t>
      </w:r>
    </w:p>
    <w:tbl>
      <w:tblPr>
        <w:tblW w:w="9730" w:type="dxa"/>
        <w:jc w:val="center"/>
        <w:tblLook w:val="04A0" w:firstRow="1" w:lastRow="0" w:firstColumn="1" w:lastColumn="0" w:noHBand="0" w:noVBand="1"/>
      </w:tblPr>
      <w:tblGrid>
        <w:gridCol w:w="824"/>
        <w:gridCol w:w="1985"/>
        <w:gridCol w:w="2126"/>
        <w:gridCol w:w="3772"/>
        <w:gridCol w:w="1023"/>
      </w:tblGrid>
      <w:tr w:rsidR="002D6C17" w:rsidRPr="002D6C17" w:rsidTr="002D6C17">
        <w:trPr>
          <w:trHeight w:val="620"/>
          <w:tblHeader/>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b/>
                <w:color w:val="000000" w:themeColor="text1"/>
                <w:sz w:val="28"/>
                <w:szCs w:val="28"/>
              </w:rPr>
            </w:pPr>
            <w:r w:rsidRPr="002D6C17">
              <w:rPr>
                <w:rFonts w:ascii="方正仿宋_GBK" w:eastAsia="方正仿宋_GBK" w:hint="eastAsia"/>
                <w:b/>
                <w:color w:val="000000" w:themeColor="text1"/>
                <w:sz w:val="28"/>
                <w:szCs w:val="28"/>
              </w:rPr>
              <w:t>序号</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b/>
                <w:color w:val="000000" w:themeColor="text1"/>
                <w:sz w:val="28"/>
                <w:szCs w:val="28"/>
              </w:rPr>
            </w:pPr>
            <w:r w:rsidRPr="002D6C17">
              <w:rPr>
                <w:rFonts w:ascii="方正仿宋_GBK" w:eastAsia="方正仿宋_GBK" w:hint="eastAsia"/>
                <w:b/>
                <w:color w:val="000000" w:themeColor="text1"/>
                <w:sz w:val="28"/>
                <w:szCs w:val="28"/>
              </w:rPr>
              <w:t>学校</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D6C17" w:rsidRPr="002D6C17" w:rsidRDefault="002D6C17" w:rsidP="002D6C17">
            <w:pPr>
              <w:spacing w:line="340" w:lineRule="exact"/>
              <w:jc w:val="center"/>
              <w:rPr>
                <w:rFonts w:ascii="方正仿宋_GBK" w:eastAsia="方正仿宋_GBK"/>
                <w:b/>
                <w:color w:val="000000" w:themeColor="text1"/>
                <w:sz w:val="28"/>
                <w:szCs w:val="28"/>
              </w:rPr>
            </w:pPr>
            <w:r w:rsidRPr="002D6C17">
              <w:rPr>
                <w:rFonts w:ascii="方正仿宋_GBK" w:eastAsia="方正仿宋_GBK" w:hint="eastAsia"/>
                <w:b/>
                <w:color w:val="000000" w:themeColor="text1"/>
                <w:sz w:val="28"/>
                <w:szCs w:val="28"/>
              </w:rPr>
              <w:t>姓 名</w:t>
            </w:r>
          </w:p>
        </w:tc>
        <w:tc>
          <w:tcPr>
            <w:tcW w:w="3772" w:type="dxa"/>
            <w:tcBorders>
              <w:top w:val="single" w:sz="4" w:space="0" w:color="auto"/>
              <w:left w:val="nil"/>
              <w:bottom w:val="single" w:sz="4" w:space="0" w:color="auto"/>
              <w:right w:val="single" w:sz="4" w:space="0" w:color="auto"/>
            </w:tcBorders>
            <w:shd w:val="clear" w:color="auto" w:fill="auto"/>
            <w:vAlign w:val="center"/>
            <w:hideMark/>
          </w:tcPr>
          <w:p w:rsidR="002D6C17" w:rsidRPr="002D6C17" w:rsidRDefault="002D6C17" w:rsidP="002D6C17">
            <w:pPr>
              <w:spacing w:line="340" w:lineRule="exact"/>
              <w:jc w:val="center"/>
              <w:rPr>
                <w:rFonts w:ascii="方正仿宋_GBK" w:eastAsia="方正仿宋_GBK"/>
                <w:b/>
                <w:color w:val="000000" w:themeColor="text1"/>
                <w:sz w:val="28"/>
                <w:szCs w:val="28"/>
              </w:rPr>
            </w:pPr>
            <w:r w:rsidRPr="002D6C17">
              <w:rPr>
                <w:rFonts w:ascii="方正仿宋_GBK" w:eastAsia="方正仿宋_GBK" w:hint="eastAsia"/>
                <w:b/>
                <w:color w:val="000000" w:themeColor="text1"/>
                <w:sz w:val="28"/>
                <w:szCs w:val="28"/>
              </w:rPr>
              <w:t>论文题目</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b/>
                <w:color w:val="000000" w:themeColor="text1"/>
                <w:sz w:val="28"/>
                <w:szCs w:val="28"/>
              </w:rPr>
            </w:pPr>
            <w:r w:rsidRPr="002D6C17">
              <w:rPr>
                <w:rFonts w:ascii="方正仿宋_GBK" w:eastAsia="方正仿宋_GBK" w:hint="eastAsia"/>
                <w:b/>
                <w:color w:val="000000" w:themeColor="text1"/>
                <w:sz w:val="28"/>
                <w:szCs w:val="28"/>
              </w:rPr>
              <w:t>奖次</w:t>
            </w:r>
          </w:p>
        </w:tc>
      </w:tr>
      <w:tr w:rsidR="002D6C17" w:rsidRPr="002D6C17" w:rsidTr="002D6C17">
        <w:trPr>
          <w:trHeight w:val="420"/>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合川区特殊教育学校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肖果</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家长游戏能力提升对发育迟缓儿童口语表达能力发展影响的个案研究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2</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渝北区特殊教育学校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杨小娟</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区级特殊教育资源中心师资建设的问题与对策</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2D6C17" w:rsidRPr="002D6C17" w:rsidTr="002D6C17">
        <w:trPr>
          <w:trHeight w:val="1188"/>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3</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永川区特殊教育学校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李城程</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字族文识字教学策略对智障儿童汉字指认成效的个案研究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2D6C17" w:rsidRPr="002D6C17" w:rsidTr="002D6C17">
        <w:trPr>
          <w:trHeight w:val="315"/>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4</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合川区特殊教育学校</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文晓利 肖果</w:t>
            </w:r>
          </w:p>
        </w:tc>
        <w:tc>
          <w:tcPr>
            <w:tcW w:w="3772" w:type="dxa"/>
            <w:tcBorders>
              <w:top w:val="single" w:sz="4" w:space="0" w:color="auto"/>
              <w:left w:val="nil"/>
              <w:bottom w:val="single" w:sz="4" w:space="0" w:color="auto"/>
              <w:right w:val="single" w:sz="4" w:space="0" w:color="auto"/>
            </w:tcBorders>
            <w:shd w:val="clear" w:color="auto" w:fill="auto"/>
            <w:noWrap/>
            <w:vAlign w:val="center"/>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送教上门“123”模式保障特殊儿童受教育权利</w:t>
            </w:r>
          </w:p>
        </w:tc>
        <w:tc>
          <w:tcPr>
            <w:tcW w:w="1023" w:type="dxa"/>
            <w:tcBorders>
              <w:top w:val="single" w:sz="4" w:space="0" w:color="auto"/>
              <w:left w:val="nil"/>
              <w:bottom w:val="single" w:sz="4" w:space="0" w:color="auto"/>
              <w:right w:val="single" w:sz="4" w:space="0" w:color="auto"/>
            </w:tcBorders>
            <w:shd w:val="clear" w:color="auto" w:fill="auto"/>
            <w:noWrap/>
            <w:vAlign w:val="center"/>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5</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江津区特殊教育学校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马利</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培智课程价值取向之儿童优先</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2D6C17" w:rsidRPr="002D6C17" w:rsidTr="002D6C17">
        <w:trPr>
          <w:trHeight w:val="312"/>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6</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潼南区特殊教育学校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邓雪娇 易田</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游戏融入脑瘫儿童下肢粗大动作康复训练效果的个案研究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2D6C17" w:rsidRPr="002D6C17" w:rsidTr="002D6C17">
        <w:trPr>
          <w:trHeight w:val="570"/>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7</w:t>
            </w:r>
          </w:p>
        </w:tc>
        <w:tc>
          <w:tcPr>
            <w:tcW w:w="1985" w:type="dxa"/>
            <w:tcBorders>
              <w:top w:val="nil"/>
              <w:left w:val="nil"/>
              <w:bottom w:val="single" w:sz="4" w:space="0" w:color="auto"/>
              <w:right w:val="single" w:sz="4" w:space="0" w:color="auto"/>
            </w:tcBorders>
            <w:shd w:val="clear" w:color="auto" w:fill="auto"/>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綦江区教科所</w:t>
            </w:r>
            <w:r w:rsidRPr="002D6C17">
              <w:rPr>
                <w:rFonts w:ascii="方正仿宋_GBK" w:eastAsia="方正仿宋_GBK" w:hint="eastAsia"/>
                <w:color w:val="000000" w:themeColor="text1"/>
                <w:sz w:val="28"/>
                <w:szCs w:val="28"/>
              </w:rPr>
              <w:br/>
              <w:t>綦江区特殊教育学校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石勇强 陈双</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县域环境下资源教室建设与运营困局的思考</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8</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北碚区特殊教育学校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杜欢</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绘本教学改善中度智力障碍儿童数数能力的个案研究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9</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城口县特殊教育学校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覃  伦</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音位对比法在唐氏综合症儿童声母习得中的运用</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10</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九龙坡区特殊教育学校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王子琴</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培智学校绘本阅读教学的实践策略</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11</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黔江区特殊教育学校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陈霞</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 xml:space="preserve">改善智障儿童社交行为问题的个案研究 </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12</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沙坪坝区教师进修学院</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杜艾静</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残疾学生寒暑假居家活动建议</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13</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巴南区特殊教育学校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赵婕</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资源教室建设与使用的现状与对策分析研究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14</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开州区特殊教育学校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付代玉</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 xml:space="preserve"> 浅谈培智新课标理念下个别化教育原则的落实</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15</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沙坪坝区新桥小学校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唐鸿 张晓婷</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“云课堂”架起家校和谐沟通的“心之桥”——新冠疫情下学校“1+2+3”送教上门实施策略初探</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16</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巴南区特殊教育学校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樊惠文</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奥尔夫声势教学促进自闭症课堂互动的成效研究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17</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石柱县特殊教育学校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谭小林</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浅谈协同教学在培智课堂中的应用</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18</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北碚区特殊教育学校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蒋静</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正向行为支持策略对自闭症吐口水行为干预的实践探究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19</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重庆大学城第一小学</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湛留洋 吴婷</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智力障碍学生课堂离座行为的实证研究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20</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巫山县特殊教育学校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刘玉玲 何泽艳</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智障学生“劳动技能”校本课程实践探究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21</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荣昌区特殊教育学校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李黄英 官利国</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三个锦囊助力智障学生班级管理</w:t>
            </w:r>
            <w:r w:rsidRPr="002D6C17">
              <w:rPr>
                <w:rFonts w:ascii="方正仿宋_GBK" w:eastAsia="方正仿宋_GBK" w:hint="eastAsia"/>
                <w:color w:val="000000" w:themeColor="text1"/>
                <w:sz w:val="28"/>
                <w:szCs w:val="28"/>
              </w:rPr>
              <w:t> </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22</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 xml:space="preserve">  秀山县特殊教育学校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杨偲</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 xml:space="preserve">                     初探聋生手工制作课中落实新课标理念的策略</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2D6C17" w:rsidRPr="002D6C17" w:rsidTr="002D6C17">
        <w:trPr>
          <w:trHeight w:val="43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23</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忠县特殊教育学校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李彩华</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大龄重度智障学生烹饪能力训练的行动研究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24</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沙坪坝区覃家岗映泉幼儿园</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朱璐</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全纳教育思想下幼儿园“医教结合”的实施与思考</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25</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彭水县特殊教育学校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张雪林</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目标行为分解训练技术改善智力障碍儿童个人卫生自理能力研究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26</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渝北区特殊教育学校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陈相与</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啦啦操对智力障碍儿童运动能力提升的实践研究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27</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重庆市聋哑学校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唐晨晨</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聋校信息技术课堂有效性的探索</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28</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石柱县特殊教育学校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王洪敏</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以生活化教学为核心的培智数学课堂</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29</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永川区特殊教育学校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陈伟</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“游戏APP”在培智生活数学点数中的实践运用</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30</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合川区特殊教育学校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王永林</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利用游戏教学法上好培智儿童的语训课</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31</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铜梁区特殊教育学校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陈华清</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“视觉支持”策略在自闭症儿童数学教学中的有效应用研究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32</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永川区特殊教育学校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李佳丽</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重庆市特殊教育学校康复课程开设现状的调查研究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33</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黔江区特殊教育学校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赵亚宁</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 xml:space="preserve">浅谈培智语文教学中教材插图的有效运用 </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2"/>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34</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潼南区特殊教育学校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邓文君</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探索自主游戏在培智教育中的应用</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35</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渝中区培智学校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汪明丽</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 xml:space="preserve">情景教学在培智儿童语文课堂中的应用研究 </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36</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渝中区培智学校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杨丹玲</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教学评量在培智教育教学中的运用</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37</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荣昌区特殊教育学校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徐 倩</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如何提高重度智障学生的语言教学实效</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38</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沙坪坝区教师进修学院</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罗咏梅</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区域融合教育教师专业能力现状与提升对策研究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39</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巴南区特殊教育学校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柏向凤</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大陆地区自闭症儿童社交技能干预综述</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40</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大足区特殊教育学校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姚明丽</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聋生低年级语文教学策略</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41</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铜梁区特殊教育学校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杨菲跃</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课程化视角下新时代培智学校劳动教育的再思考</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42</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巴南区特殊教育学校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代兰</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陈鹤琴游戏思想对特殊儿童康复训练的启示</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43</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城口县特殊教育学校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谢先洋</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积极行为支持在智力障碍儿童课堂干扰行为中的应用</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44</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永川区特殊教育学校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李春美</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辅助性沟通系统在发展性障碍儿童有效沟通中的应用实例研究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45</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万州区特殊教育中心</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张建</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听障学生美术创新能力形成剖析与培养</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46</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巫山县特殊教育学校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刘玉玲 刘红玲</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手工制作对智障学生身心康复的策略探究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47</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合川区特殊教育学校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陈刚</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融合教育下资源中心支持体系的建立与思考</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48</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重庆市聋哑学校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刘  刚</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聋校数学终结性考试的差异性初探</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49</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酉阳县特殊教育学校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侯琳</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让教育戏剧走进培智生活适应课堂</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50</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大足区特殊教育学校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陈朝刚</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新时代特殊教育学校德育课程建设有效策略探究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51</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大足区特殊教育学校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易冬玲</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培智学生精细动作训练活动的设计与实施</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52</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九龙坡区特殊教育学校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苏  文</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提升培智学生语言表达能力的策略研究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53</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綦江区特殊教育学校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郭  彬</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智力障碍新生入学适应能力的思考</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54</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璧山区特殊教育学校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鲍晓娇</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多元评价下的培智学校课程建设实践</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55</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璧山区特殊教育学校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兰利</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巡回指导促进融合教育发展的实践探索</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56</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荣昌区特殊教育学校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刘菊折</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与青春一同启程——聋生青春期性健康教育初探</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57</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渝北区特殊教育学校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杨益馨</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关于拟定脑瘫儿童相关服务计划的个案研究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58</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巫溪县特殊教育学校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谭媛</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培智学校语文课堂教学提问技巧的研究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59</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江津区特殊教育学校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曾靖</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引导式教育在脑瘫儿童粗大动作康复训练中的个案研究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60</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涪陵区特殊教育学校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鲁朝惠</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巧借信息技术教育创设培智生活语文情境教学</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61</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铜梁区特殊教育学校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贺继伶</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基于终身教育的自闭症学生劳动教育探究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62</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黔江区特殊教育学校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陈梅</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特殊教育学校“走班制”教学模式初探——以黔江特校为例</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63</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铜梁区特殊教育学校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唐知琴</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解析自闭症儿童的音乐治疗程序和方法</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64</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永川区特殊教育学校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王盈盈</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浅谈培智小学数学如何以“生活化”来提高课堂效率</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65</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巫山县特殊教育学校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桂昌蓉 许正元</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特殊教育学校绘画与手工课程实施探索</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66</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万州区特殊教育中心</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李艳</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聋生舞蹈高效训练的实践与探究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40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67</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石柱县特殊教育学校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张书燕</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培智学生识字教学策略研究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40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68</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 xml:space="preserve">  秀山县特殊教育学校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黄霞</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 xml:space="preserve">                         在数学课堂中开展语言训练的策略探究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69</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渝北区龙山小学校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张  爽</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“双减”政策下小学融合教育现状及策略探究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70</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荣昌区特殊教育学校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匡成述</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培智学生的德育管理个案研究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71</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云阳特殊教育学校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牟枳葳</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浅谈班主任对小学聋生进行心理健康教育的途径</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72</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璧山区特殊教育学校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唐国愉</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学前自闭症儿童教育干预中的现状与策略</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73</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垫江县特殊教育学校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冉冰霜</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特殊教育学校生活语文创新策略探究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74</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彭水县特殊教育学校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李红霞</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分层教学在听力障碍学生数学教学中的应用策略</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75</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大足区特殊教育学校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郎艳</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音乐感统改善孤独症孩子问题行为的实践研究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76</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武隆区特殊教育学校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卢贵洪</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浅谈如何在数学教学中补偿智障学生的记忆缺陷</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77</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云阳县民德小学</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江贤英</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利用课堂环境干预自闭症儿童共同注意力，提升学习成效的个案研究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78</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黔江区特殊教育学校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李翠霞</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浅谈发挥传统文化在培智学校课程中的育人功能</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79</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巫山县特殊教育学校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曾玉珍 吴明群</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轻中度智障学生绘画与手工教学的实践策略分析</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80</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巫溪县特殊教育学校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谭其高 谭晓艳</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 xml:space="preserve">特殊教育资源教室的管理和利用 </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81</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武隆区特殊教育学校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蒋红</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浅谈提高中重度智障学生识字能力的方法</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82</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南川区特殊教育中心</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唐福敏</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音乐教学法对智障儿童注意力影响的个案研究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83</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巴南区特殊教育学校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孙丽娟</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有效拟定与实施随班就读学生IEP的方法探索</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84</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巫溪县特殊教育学校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罗瑶</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浅谈聋校数学课堂教学如何体现生活化</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85</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渝中区培智学校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余璐</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浅谈培智学校生活数学中的游戏教学</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86</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璧山区特殊教育学校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李金芩</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让智障儿童的语文学习走进生活</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87</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彭水县特殊教育学校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项念</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情境教学在生活数学课堂中的应用</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88</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大足区特殊教育学校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张鼎凤</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智障生言语康复训练的有效策略</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89</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酉阳县特殊教育学校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吴文渝</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提高聋生书面语言表达能力的几点思考</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90</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重庆市特殊教育中心</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陈玲玲</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浅谈信息化教学在盲校初中语文教学的应用</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91</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合川区特殊教育学校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宋中玲</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培智学校体育康复训练的具体实践与思考</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92</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涪陵区特殊教育学校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彭  锐</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大班额背景下培智学校中年级语文识字教学实践研究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93</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梁平区特殊教育学校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范莹</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浅谈“康教一体化”在培智课堂教学中的作用</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94</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忠县特殊教育学校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万春莲</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浅谈聋校在语文教学中如何渗透德育教育</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95</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丰都县特殊教育学校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杜秀华</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浅谈培智课堂教学有效性的教学策略</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96</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綦江区教师进修校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李克玉</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特殊教育教师职业倦怠的原因及对策探究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97</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忠县特殊教育学校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罗小琼</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让平等在班级建设中得到升华</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98</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巫溪县特殊教育学校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蹇世春</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 xml:space="preserve">培智数学课堂教学生活化的有效策略 </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99</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石柱县特殊教育学校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周梦婷</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浅谈聋儿“后进生”形成的原因以及转化研究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100</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石柱县特殊教育学校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谭泓莲</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浅谈培智课堂生活化教学方略</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101</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重庆市特殊教育中心</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赖芋辰</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浅谈盲校初中英语教学</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102</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璧山区特殊教育学校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万秀峰</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普通小学资源教室建设与运作中的问题及策略——以重庆市璧山区为例</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103</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九龙坡区特殊教育学校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王世昌</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培智学校特殊儿童感觉统合训练研究</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104</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綦江区特殊教育学校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向  进</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培智教育生活数学学科课程建设的探索</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105</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丰都县特殊教育学校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胡迎春</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聋生语言教学实践研究浅析</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106</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綦江区特殊教育学校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孙小捷</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智力障碍学生与性有关问题行为的研究及建议</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107</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北碚区特殊教育学校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李韵雯</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特教菜鸟班主任阶梯成长记</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108</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江津区五举小学校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杨琳琳</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浅谈自闭症儿童的融合教育</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2"/>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109</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潼南区特殊教育学校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张莉</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自闭症儿童早期语言训练方法及对其语言发展的作用</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110</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渝北区龙山小学校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杨见光</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普通小学教师对“送教上门”的实践探索与思考</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111</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城口县特殊教育学校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何宜鹏</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探究特教学校的办学理念及功能</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112</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城口县特殊教育学校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曹晓芳</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特教学校办学理念及功能转型</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113</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涪陵区特殊教育学校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彭文秀</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聋生学习和应用数学知识的困惑及策略</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114</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万州区特殊教育中心</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黄小林</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弱智儿童教学中电子白板的运用与实践</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115</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巫山县特殊教育学校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曾玉珍</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直面双减 家校共育</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116</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巫溪县特殊教育学校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周昌杰</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 xml:space="preserve">让绘本为孩子语言能力默默加分  </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4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117</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彭水县特殊教育学校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冯江飞</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如何搞好特殊教育学校招生工作</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118</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忠县特殊教育学校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周婷</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谈家校融合背景下的小学语文培智教学</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7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119</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秀山县特殊教育学校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屈丽</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特校职业教育校本课程的开发与应用</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60"/>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120</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长寿区特殊教育学校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郑瀚</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特殊儿童参与美术活动浅析</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2D6C17" w:rsidRPr="002D6C17" w:rsidTr="002D6C17">
        <w:trPr>
          <w:trHeight w:val="37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121</w:t>
            </w:r>
          </w:p>
        </w:tc>
        <w:tc>
          <w:tcPr>
            <w:tcW w:w="1985"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长寿区特殊教育学校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黄小洪</w:t>
            </w:r>
          </w:p>
        </w:tc>
        <w:tc>
          <w:tcPr>
            <w:tcW w:w="3772"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浅谈学习障碍学生的认知特征</w:t>
            </w:r>
          </w:p>
        </w:tc>
        <w:tc>
          <w:tcPr>
            <w:tcW w:w="1023" w:type="dxa"/>
            <w:tcBorders>
              <w:top w:val="nil"/>
              <w:left w:val="nil"/>
              <w:bottom w:val="single" w:sz="4" w:space="0" w:color="auto"/>
              <w:right w:val="single" w:sz="4" w:space="0" w:color="auto"/>
            </w:tcBorders>
            <w:shd w:val="clear" w:color="auto" w:fill="auto"/>
            <w:noWrap/>
            <w:vAlign w:val="center"/>
            <w:hideMark/>
          </w:tcPr>
          <w:p w:rsidR="002D6C17" w:rsidRPr="002D6C17" w:rsidRDefault="002D6C17" w:rsidP="002D6C17">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bl>
    <w:p w:rsidR="00455C94" w:rsidRPr="002D6C17" w:rsidRDefault="00455C94" w:rsidP="002D6C17">
      <w:pPr>
        <w:widowControl/>
        <w:shd w:val="clear" w:color="auto" w:fill="FFFFFF"/>
        <w:spacing w:after="300" w:line="600" w:lineRule="atLeast"/>
        <w:ind w:firstLineChars="1500" w:firstLine="3600"/>
        <w:jc w:val="left"/>
        <w:rPr>
          <w:rFonts w:ascii="微软雅黑" w:eastAsia="微软雅黑" w:hAnsi="微软雅黑" w:cs="宋体"/>
          <w:color w:val="000000" w:themeColor="text1"/>
          <w:kern w:val="0"/>
          <w:sz w:val="24"/>
          <w:szCs w:val="24"/>
        </w:rPr>
      </w:pPr>
    </w:p>
    <w:sectPr w:rsidR="00455C94" w:rsidRPr="002D6C17" w:rsidSect="002D6C17">
      <w:pgSz w:w="11906" w:h="16838" w:code="9"/>
      <w:pgMar w:top="1440" w:right="1797" w:bottom="1440" w:left="1797" w:header="992" w:footer="567"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956" w:rsidRDefault="000F7956" w:rsidP="002D6C17">
      <w:r>
        <w:separator/>
      </w:r>
    </w:p>
  </w:endnote>
  <w:endnote w:type="continuationSeparator" w:id="0">
    <w:p w:rsidR="000F7956" w:rsidRDefault="000F7956" w:rsidP="002D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019422"/>
      <w:docPartObj>
        <w:docPartGallery w:val="Page Numbers (Bottom of Page)"/>
        <w:docPartUnique/>
      </w:docPartObj>
    </w:sdtPr>
    <w:sdtEndPr>
      <w:rPr>
        <w:rFonts w:ascii="宋体" w:eastAsia="宋体" w:hAnsi="宋体"/>
        <w:sz w:val="28"/>
        <w:szCs w:val="28"/>
      </w:rPr>
    </w:sdtEndPr>
    <w:sdtContent>
      <w:p w:rsidR="002D6C17" w:rsidRPr="002D6C17" w:rsidRDefault="002D6C17" w:rsidP="002D6C17">
        <w:pPr>
          <w:pStyle w:val="a5"/>
          <w:rPr>
            <w:rFonts w:ascii="宋体" w:eastAsia="宋体" w:hAnsi="宋体"/>
            <w:sz w:val="28"/>
            <w:szCs w:val="28"/>
          </w:rPr>
        </w:pPr>
        <w:r w:rsidRPr="002D6C17">
          <w:rPr>
            <w:rFonts w:ascii="宋体" w:eastAsia="宋体" w:hAnsi="宋体"/>
            <w:sz w:val="28"/>
            <w:szCs w:val="28"/>
          </w:rPr>
          <w:fldChar w:fldCharType="begin"/>
        </w:r>
        <w:r w:rsidRPr="002D6C17">
          <w:rPr>
            <w:rFonts w:ascii="宋体" w:eastAsia="宋体" w:hAnsi="宋体"/>
            <w:sz w:val="28"/>
            <w:szCs w:val="28"/>
          </w:rPr>
          <w:instrText>PAGE   \* MERGEFORMAT</w:instrText>
        </w:r>
        <w:r w:rsidRPr="002D6C17">
          <w:rPr>
            <w:rFonts w:ascii="宋体" w:eastAsia="宋体" w:hAnsi="宋体"/>
            <w:sz w:val="28"/>
            <w:szCs w:val="28"/>
          </w:rPr>
          <w:fldChar w:fldCharType="separate"/>
        </w:r>
        <w:r w:rsidR="00A00396" w:rsidRPr="00A00396">
          <w:rPr>
            <w:rFonts w:ascii="宋体" w:eastAsia="宋体" w:hAnsi="宋体"/>
            <w:noProof/>
            <w:sz w:val="28"/>
            <w:szCs w:val="28"/>
            <w:lang w:val="zh-CN"/>
          </w:rPr>
          <w:t>-</w:t>
        </w:r>
        <w:r w:rsidR="00A00396">
          <w:rPr>
            <w:rFonts w:ascii="宋体" w:eastAsia="宋体" w:hAnsi="宋体"/>
            <w:noProof/>
            <w:sz w:val="28"/>
            <w:szCs w:val="28"/>
          </w:rPr>
          <w:t xml:space="preserve"> 8 -</w:t>
        </w:r>
        <w:r w:rsidRPr="002D6C17">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440223"/>
      <w:docPartObj>
        <w:docPartGallery w:val="Page Numbers (Bottom of Page)"/>
        <w:docPartUnique/>
      </w:docPartObj>
    </w:sdtPr>
    <w:sdtEndPr>
      <w:rPr>
        <w:rFonts w:ascii="宋体" w:eastAsia="宋体" w:hAnsi="宋体"/>
        <w:sz w:val="28"/>
        <w:szCs w:val="28"/>
      </w:rPr>
    </w:sdtEndPr>
    <w:sdtContent>
      <w:p w:rsidR="002D6C17" w:rsidRPr="002D6C17" w:rsidRDefault="002D6C17" w:rsidP="002D6C17">
        <w:pPr>
          <w:pStyle w:val="a5"/>
          <w:jc w:val="right"/>
          <w:rPr>
            <w:rFonts w:ascii="宋体" w:eastAsia="宋体" w:hAnsi="宋体"/>
            <w:sz w:val="28"/>
            <w:szCs w:val="28"/>
          </w:rPr>
        </w:pPr>
        <w:r w:rsidRPr="002D6C17">
          <w:rPr>
            <w:rFonts w:ascii="宋体" w:eastAsia="宋体" w:hAnsi="宋体"/>
            <w:sz w:val="28"/>
            <w:szCs w:val="28"/>
          </w:rPr>
          <w:fldChar w:fldCharType="begin"/>
        </w:r>
        <w:r w:rsidRPr="002D6C17">
          <w:rPr>
            <w:rFonts w:ascii="宋体" w:eastAsia="宋体" w:hAnsi="宋体"/>
            <w:sz w:val="28"/>
            <w:szCs w:val="28"/>
          </w:rPr>
          <w:instrText>PAGE   \* MERGEFORMAT</w:instrText>
        </w:r>
        <w:r w:rsidRPr="002D6C17">
          <w:rPr>
            <w:rFonts w:ascii="宋体" w:eastAsia="宋体" w:hAnsi="宋体"/>
            <w:sz w:val="28"/>
            <w:szCs w:val="28"/>
          </w:rPr>
          <w:fldChar w:fldCharType="separate"/>
        </w:r>
        <w:r w:rsidR="000F7956" w:rsidRPr="000F7956">
          <w:rPr>
            <w:rFonts w:ascii="宋体" w:eastAsia="宋体" w:hAnsi="宋体"/>
            <w:noProof/>
            <w:sz w:val="28"/>
            <w:szCs w:val="28"/>
            <w:lang w:val="zh-CN"/>
          </w:rPr>
          <w:t>-</w:t>
        </w:r>
        <w:r w:rsidR="000F7956">
          <w:rPr>
            <w:rFonts w:ascii="宋体" w:eastAsia="宋体" w:hAnsi="宋体"/>
            <w:noProof/>
            <w:sz w:val="28"/>
            <w:szCs w:val="28"/>
          </w:rPr>
          <w:t xml:space="preserve"> 1 -</w:t>
        </w:r>
        <w:r w:rsidRPr="002D6C17">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956" w:rsidRDefault="000F7956" w:rsidP="002D6C17">
      <w:r>
        <w:separator/>
      </w:r>
    </w:p>
  </w:footnote>
  <w:footnote w:type="continuationSeparator" w:id="0">
    <w:p w:rsidR="000F7956" w:rsidRDefault="000F7956" w:rsidP="002D6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evenAndOddHeaders/>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CE1"/>
    <w:rsid w:val="00042CE1"/>
    <w:rsid w:val="000F7956"/>
    <w:rsid w:val="002D6C17"/>
    <w:rsid w:val="003A196B"/>
    <w:rsid w:val="00455C94"/>
    <w:rsid w:val="00A00396"/>
    <w:rsid w:val="00BC0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D6C17"/>
    <w:pPr>
      <w:ind w:leftChars="2500" w:left="100"/>
    </w:pPr>
  </w:style>
  <w:style w:type="character" w:customStyle="1" w:styleId="Char">
    <w:name w:val="日期 Char"/>
    <w:basedOn w:val="a0"/>
    <w:link w:val="a3"/>
    <w:uiPriority w:val="99"/>
    <w:semiHidden/>
    <w:rsid w:val="002D6C17"/>
  </w:style>
  <w:style w:type="paragraph" w:styleId="a4">
    <w:name w:val="header"/>
    <w:basedOn w:val="a"/>
    <w:link w:val="Char0"/>
    <w:uiPriority w:val="99"/>
    <w:unhideWhenUsed/>
    <w:rsid w:val="002D6C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D6C17"/>
    <w:rPr>
      <w:sz w:val="18"/>
      <w:szCs w:val="18"/>
    </w:rPr>
  </w:style>
  <w:style w:type="paragraph" w:styleId="a5">
    <w:name w:val="footer"/>
    <w:basedOn w:val="a"/>
    <w:link w:val="Char1"/>
    <w:uiPriority w:val="99"/>
    <w:unhideWhenUsed/>
    <w:rsid w:val="002D6C17"/>
    <w:pPr>
      <w:tabs>
        <w:tab w:val="center" w:pos="4153"/>
        <w:tab w:val="right" w:pos="8306"/>
      </w:tabs>
      <w:snapToGrid w:val="0"/>
      <w:jc w:val="left"/>
    </w:pPr>
    <w:rPr>
      <w:sz w:val="18"/>
      <w:szCs w:val="18"/>
    </w:rPr>
  </w:style>
  <w:style w:type="character" w:customStyle="1" w:styleId="Char1">
    <w:name w:val="页脚 Char"/>
    <w:basedOn w:val="a0"/>
    <w:link w:val="a5"/>
    <w:uiPriority w:val="99"/>
    <w:rsid w:val="002D6C17"/>
    <w:rPr>
      <w:sz w:val="18"/>
      <w:szCs w:val="18"/>
    </w:rPr>
  </w:style>
  <w:style w:type="paragraph" w:styleId="a6">
    <w:name w:val="Balloon Text"/>
    <w:basedOn w:val="a"/>
    <w:link w:val="Char2"/>
    <w:uiPriority w:val="99"/>
    <w:semiHidden/>
    <w:unhideWhenUsed/>
    <w:rsid w:val="002D6C17"/>
    <w:rPr>
      <w:sz w:val="18"/>
      <w:szCs w:val="18"/>
    </w:rPr>
  </w:style>
  <w:style w:type="character" w:customStyle="1" w:styleId="Char2">
    <w:name w:val="批注框文本 Char"/>
    <w:basedOn w:val="a0"/>
    <w:link w:val="a6"/>
    <w:uiPriority w:val="99"/>
    <w:semiHidden/>
    <w:rsid w:val="002D6C1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D6C17"/>
    <w:pPr>
      <w:ind w:leftChars="2500" w:left="100"/>
    </w:pPr>
  </w:style>
  <w:style w:type="character" w:customStyle="1" w:styleId="Char">
    <w:name w:val="日期 Char"/>
    <w:basedOn w:val="a0"/>
    <w:link w:val="a3"/>
    <w:uiPriority w:val="99"/>
    <w:semiHidden/>
    <w:rsid w:val="002D6C17"/>
  </w:style>
  <w:style w:type="paragraph" w:styleId="a4">
    <w:name w:val="header"/>
    <w:basedOn w:val="a"/>
    <w:link w:val="Char0"/>
    <w:uiPriority w:val="99"/>
    <w:unhideWhenUsed/>
    <w:rsid w:val="002D6C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D6C17"/>
    <w:rPr>
      <w:sz w:val="18"/>
      <w:szCs w:val="18"/>
    </w:rPr>
  </w:style>
  <w:style w:type="paragraph" w:styleId="a5">
    <w:name w:val="footer"/>
    <w:basedOn w:val="a"/>
    <w:link w:val="Char1"/>
    <w:uiPriority w:val="99"/>
    <w:unhideWhenUsed/>
    <w:rsid w:val="002D6C17"/>
    <w:pPr>
      <w:tabs>
        <w:tab w:val="center" w:pos="4153"/>
        <w:tab w:val="right" w:pos="8306"/>
      </w:tabs>
      <w:snapToGrid w:val="0"/>
      <w:jc w:val="left"/>
    </w:pPr>
    <w:rPr>
      <w:sz w:val="18"/>
      <w:szCs w:val="18"/>
    </w:rPr>
  </w:style>
  <w:style w:type="character" w:customStyle="1" w:styleId="Char1">
    <w:name w:val="页脚 Char"/>
    <w:basedOn w:val="a0"/>
    <w:link w:val="a5"/>
    <w:uiPriority w:val="99"/>
    <w:rsid w:val="002D6C17"/>
    <w:rPr>
      <w:sz w:val="18"/>
      <w:szCs w:val="18"/>
    </w:rPr>
  </w:style>
  <w:style w:type="paragraph" w:styleId="a6">
    <w:name w:val="Balloon Text"/>
    <w:basedOn w:val="a"/>
    <w:link w:val="Char2"/>
    <w:uiPriority w:val="99"/>
    <w:semiHidden/>
    <w:unhideWhenUsed/>
    <w:rsid w:val="002D6C17"/>
    <w:rPr>
      <w:sz w:val="18"/>
      <w:szCs w:val="18"/>
    </w:rPr>
  </w:style>
  <w:style w:type="character" w:customStyle="1" w:styleId="Char2">
    <w:name w:val="批注框文本 Char"/>
    <w:basedOn w:val="a0"/>
    <w:link w:val="a6"/>
    <w:uiPriority w:val="99"/>
    <w:semiHidden/>
    <w:rsid w:val="002D6C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353076">
      <w:bodyDiv w:val="1"/>
      <w:marLeft w:val="0"/>
      <w:marRight w:val="0"/>
      <w:marTop w:val="0"/>
      <w:marBottom w:val="0"/>
      <w:divBdr>
        <w:top w:val="none" w:sz="0" w:space="0" w:color="auto"/>
        <w:left w:val="none" w:sz="0" w:space="0" w:color="auto"/>
        <w:bottom w:val="none" w:sz="0" w:space="0" w:color="auto"/>
        <w:right w:val="none" w:sz="0" w:space="0" w:color="auto"/>
      </w:divBdr>
      <w:divsChild>
        <w:div w:id="12999505">
          <w:marLeft w:val="0"/>
          <w:marRight w:val="0"/>
          <w:marTop w:val="0"/>
          <w:marBottom w:val="300"/>
          <w:divBdr>
            <w:top w:val="single" w:sz="6" w:space="5" w:color="DDDDDD"/>
            <w:left w:val="single" w:sz="6" w:space="8" w:color="DDDDDD"/>
            <w:bottom w:val="single" w:sz="6" w:space="5" w:color="DDDDDD"/>
            <w:right w:val="single" w:sz="6" w:space="8" w:color="DDDDDD"/>
          </w:divBdr>
        </w:div>
      </w:divsChild>
    </w:div>
    <w:div w:id="195843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787</Words>
  <Characters>4488</Characters>
  <Application>Microsoft Office Word</Application>
  <DocSecurity>0</DocSecurity>
  <Lines>37</Lines>
  <Paragraphs>10</Paragraphs>
  <ScaleCrop>false</ScaleCrop>
  <Company>Sky123.Org</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沈剑娜</dc:creator>
  <cp:keywords/>
  <dc:description/>
  <cp:lastModifiedBy>Sky123.Org</cp:lastModifiedBy>
  <cp:revision>4</cp:revision>
  <cp:lastPrinted>2021-12-24T08:50:00Z</cp:lastPrinted>
  <dcterms:created xsi:type="dcterms:W3CDTF">2021-12-21T08:47:00Z</dcterms:created>
  <dcterms:modified xsi:type="dcterms:W3CDTF">2021-12-24T08:50:00Z</dcterms:modified>
</cp:coreProperties>
</file>