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21" w:rsidRPr="005657A3" w:rsidRDefault="00A86421" w:rsidP="00A86421">
      <w:pPr>
        <w:widowControl w:val="0"/>
        <w:spacing w:line="600" w:lineRule="exact"/>
        <w:jc w:val="left"/>
        <w:textAlignment w:val="auto"/>
        <w:rPr>
          <w:rFonts w:ascii="方正黑体_GBK" w:eastAsia="方正黑体_GBK" w:hAnsi="仿宋" w:hint="eastAsia"/>
          <w:sz w:val="32"/>
          <w:szCs w:val="32"/>
        </w:rPr>
      </w:pPr>
      <w:r w:rsidRPr="005657A3">
        <w:rPr>
          <w:rFonts w:ascii="方正黑体_GBK" w:eastAsia="方正黑体_GBK" w:hAnsi="仿宋" w:hint="eastAsia"/>
          <w:sz w:val="32"/>
          <w:szCs w:val="32"/>
        </w:rPr>
        <w:t>附件</w:t>
      </w:r>
    </w:p>
    <w:p w:rsidR="00A86421" w:rsidRDefault="00A86421" w:rsidP="00A86421">
      <w:pPr>
        <w:widowControl w:val="0"/>
        <w:spacing w:line="600" w:lineRule="exact"/>
        <w:jc w:val="left"/>
        <w:textAlignment w:val="auto"/>
        <w:rPr>
          <w:rFonts w:ascii="仿宋" w:eastAsia="仿宋" w:hAnsi="仿宋"/>
          <w:sz w:val="32"/>
          <w:szCs w:val="32"/>
        </w:rPr>
      </w:pPr>
    </w:p>
    <w:p w:rsidR="00A86421" w:rsidRPr="005657A3" w:rsidRDefault="00A86421" w:rsidP="00A86421">
      <w:pPr>
        <w:widowControl w:val="0"/>
        <w:spacing w:line="560" w:lineRule="exact"/>
        <w:jc w:val="center"/>
        <w:textAlignment w:val="auto"/>
        <w:rPr>
          <w:rFonts w:ascii="方正小标宋_GBK" w:eastAsia="方正小标宋_GBK" w:hAnsi="微软雅黑" w:cs="微软雅黑"/>
          <w:sz w:val="44"/>
          <w:szCs w:val="44"/>
        </w:rPr>
      </w:pPr>
      <w:r w:rsidRPr="005657A3">
        <w:rPr>
          <w:rFonts w:ascii="方正小标宋_GBK" w:eastAsia="方正小标宋_GBK" w:hAnsi="微软雅黑" w:cs="微软雅黑" w:hint="eastAsia"/>
          <w:sz w:val="44"/>
          <w:szCs w:val="44"/>
        </w:rPr>
        <w:t>“巴渝工匠杯”2022年重庆市职业院校</w:t>
      </w:r>
    </w:p>
    <w:p w:rsidR="00A86421" w:rsidRPr="005657A3" w:rsidRDefault="00A86421" w:rsidP="00A86421">
      <w:pPr>
        <w:widowControl w:val="0"/>
        <w:spacing w:line="560" w:lineRule="exact"/>
        <w:jc w:val="center"/>
        <w:textAlignment w:val="auto"/>
        <w:rPr>
          <w:rFonts w:ascii="方正小标宋_GBK" w:eastAsia="方正小标宋_GBK" w:hAnsi="微软雅黑" w:cs="微软雅黑"/>
          <w:sz w:val="44"/>
          <w:szCs w:val="44"/>
        </w:rPr>
      </w:pPr>
      <w:r w:rsidRPr="005657A3">
        <w:rPr>
          <w:rFonts w:ascii="方正小标宋_GBK" w:eastAsia="方正小标宋_GBK" w:hAnsi="微软雅黑" w:cs="微软雅黑" w:hint="eastAsia"/>
          <w:sz w:val="44"/>
          <w:szCs w:val="44"/>
        </w:rPr>
        <w:t>技能大赛拟设赛项承办校名单</w:t>
      </w:r>
    </w:p>
    <w:p w:rsidR="00A86421" w:rsidRPr="005657A3" w:rsidRDefault="00A86421" w:rsidP="00A86421">
      <w:pPr>
        <w:widowControl w:val="0"/>
        <w:spacing w:line="560" w:lineRule="exact"/>
        <w:jc w:val="center"/>
        <w:textAlignment w:val="auto"/>
        <w:rPr>
          <w:rFonts w:ascii="方正小标宋_GBK" w:eastAsia="方正小标宋_GBK" w:hAnsi="微软雅黑" w:cs="微软雅黑"/>
          <w:sz w:val="44"/>
          <w:szCs w:val="44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243"/>
        <w:gridCol w:w="1559"/>
        <w:gridCol w:w="2758"/>
        <w:gridCol w:w="3743"/>
      </w:tblGrid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  <w:t>专业大类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  <w:t>赛项名称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b/>
                <w:bCs/>
                <w:kern w:val="0"/>
                <w:sz w:val="28"/>
                <w:szCs w:val="28"/>
              </w:rPr>
              <w:t>承办校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手工制茶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重庆市经贸中等专业学校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农机维修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重庆市农业机械化学校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蔬菜嫁接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重庆市农业学校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宠物美容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重庆市荣昌区职业教育中心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兽医诊疗技术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重庆市荣昌区职业教育中心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工程测量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重庆工程职业技术学院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数字化测图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重庆市三峡水利电力学校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建筑cad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建筑装饰技能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BIM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重庆工信职业学院、重庆市工业学校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建筑智能化系统安装与调试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重庆市经贸中等专业学校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建筑设备安装与调控（给排水）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重庆市育才职业教育中心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液压与气动系统装调与维护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四川仪表工业学校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制冷与空调设备组装与调试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现代模具制造技术-注塑模具技术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重庆工业职业技术学院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数控车工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重庆市机械高级技工学校（重庆机械技师学院）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焊接技术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重庆市江南职业学校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数控综合应用技术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重庆市立信职业教育中心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新能源汽车检测与维修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重庆市立信职业教育中心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机器人技术应用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重庆市南川隆化职业中学校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增材技术应用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重庆市南川隆化职业中学校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电气安装与维修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重庆市渝北职业教育中心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机电一体化设备组装与调试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重庆市渝北职业教育中心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零部件测绘与CAD成图技术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重庆市育才职业教育中心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生物与化工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工业分析检验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重庆工信职业学院、重庆市工业学校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轻工纺织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服装设计与工艺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汽车涂装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重庆市巴南职业教育中心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汽车机电维修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重庆市立信职业教育中心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汽车营销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重庆市立信职业教育中心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车身修理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重庆市两江职业教育中心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城市轨道交通服务员综合技能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重庆铁路运输高级技工学校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智能家居安装与维护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物联网技术应用与维护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重庆市北碚职业教育中心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大数据技术应用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重庆市垫江县职业教育中心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分布式光伏系统的调试与运维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重庆工信职业学院、重庆市工业学校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集成电路测试及应用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重庆市经贸中等专业学校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网络安全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重庆市开州区职业教育中心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工业产品设计与创客实践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重庆市立信职业教育中心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网络布线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重庆市龙门浩职业中学校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虚拟现实（VR）制作与应用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重庆市龙门浩职业中学校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计算机检测维修与数据恢复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重庆市南川隆化职业中学校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网络搭建与应用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重庆市武隆区职业教育中心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web前端开发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重庆市永川职业教育中心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电子电路装调与应用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重庆市渝北职业教育中心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护理技能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重庆市医药卫生学校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康复技术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重庆市医药学校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沙盘模拟企业经营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重庆市经贸中等专业学校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电子商务技能(PC端、移动端）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重庆市九龙坡职业教育中心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现代物流综合作业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重庆市商务学校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大数据会计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重庆市渝中职业教育中心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智能财税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重庆市渝中职业教育中心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咖啡制作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重庆市旅游学校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中餐宴席制作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重庆市旅游学校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酒店服务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重庆市女子职业高级中学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民族民间传统手工制作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彭水苗族土家族自治县职业教育中心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服装陈列与展示设计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秀山土家族苗族自治县职业教育中心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动漫游戏美术设计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重庆市龙门浩职业中学校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美发与形象设计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重庆市女子职业高级中学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模特表演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重庆市万州职业教育中心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职业英语技能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重庆市工艺美术学校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幼儿保育教师综合技能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重庆市女子职业高级中学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公共管理与服务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老年照护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重庆市护士学校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农产品质量安全检测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重庆三峡职业学院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花艺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重庆城市职业学院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园艺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重庆三峡职业学院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工程测量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重庆工程职业技术学院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大气环境监测与治理技术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重庆水利电力职业技术学院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水处理技术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重庆化工职业学院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能源动力与材料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风光互补发电系统安装与调试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重庆电力高等专科学校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建筑装饰技术应用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重庆工程职业技术学院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建筑工程识图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重庆电子工程职业学院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建筑信息模型综合应用技术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重庆建筑工程职业学院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机电一体化项目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重庆水利电力职业技术学院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工业设计技术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重庆工贸职业技术学院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数控机床装调与技术改造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重庆工业职业技术学院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模具数字化设计与制造工艺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重庆工业职业技术学院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机器人系统集成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重庆三峡职业学院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现代电气控制系统安装与调试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重庆三峡职业学院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智能电梯装调与维护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重庆航天职业技术学院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工业机器人技术应用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重庆科创职业学院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汽车技术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重庆工业职业技术学院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机器视觉系统应用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重庆电力高等专科学校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新能源汽车技术与服务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生物与化工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化工生产技术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重庆化工职业学院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生物与化工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化学实验技术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重庆化工职业学院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轻工纺织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服装设计与工艺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重庆财经职业学院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飞机发动机拆装调试与维修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重庆航天职业技术学院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轨道车辆技术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重庆公共运输职业学院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电子产品设计及制作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集成电路开发及应用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重庆城市管理职业学院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嵌入式应用技术开发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重庆工业职业技术学院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光伏电子工程的设计与实施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重庆水利电力职业技术学院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物联网技术应用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重庆电子工程职业学院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网络系统管理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重庆电子工程职业学院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软件测试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重庆交通职业学院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虚拟现实（VR）设计与制作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重庆工程职业技术学院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信息安全管理与评估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重庆工业职业技术学院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移动应用开发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重庆财经职业学院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云计算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大数据技术与应用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5G全网建设技术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重庆工程职业技术学院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区块链技术应用创新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重庆电子工程职业学院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Web技术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护理技能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重庆三峡医药高等专科学校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中药传统技能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重庆三峡医药高等专科学校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会计技能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重庆财经职业学院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互联网+国际贸易综合技能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重庆城市职业学院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关务技能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重庆城市管理职业学院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市场营销技能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重庆三峡职业学院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电子商务技能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重庆青年职业技术学院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智慧物流作业方案设计与实施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重庆商务职业学院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货运代理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重庆城市管理职业学院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银行业务综合技能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重庆城市管理职业学院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创新创业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重庆电子工程职业学院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智能财税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重庆财经职业学院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商务数据分析与应用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重庆财经职业学院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财务数据分析与应用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重庆机电职业技术大学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RPA财务机器人应用与开发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重庆城市职业学院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导游服务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重庆旅游职业学院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烹饪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重庆商务职业学院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餐厅服务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重庆旅游职业学院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艺术专业技能（声乐表演）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重庆文化艺术职业学院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产品包装设计及制作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重庆建筑科技职业学院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学前教育专业教育技能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重庆航天职业技术学院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英语口语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重庆水利电力职业技术学院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公共管理与服务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健康与社会照护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重庆医药高等专科学校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公共管理与服务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养老服务技能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重庆城市管理职业学院</w:t>
            </w:r>
          </w:p>
        </w:tc>
      </w:tr>
      <w:tr w:rsidR="00A86421" w:rsidRPr="005657A3" w:rsidTr="00A677D9">
        <w:trPr>
          <w:trHeight w:val="851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center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矿井灾害应急救援技术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A86421" w:rsidRPr="005657A3" w:rsidRDefault="00A86421" w:rsidP="00A677D9">
            <w:pPr>
              <w:spacing w:line="400" w:lineRule="exact"/>
              <w:jc w:val="left"/>
              <w:textAlignment w:val="auto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657A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重庆工程职业技术学院</w:t>
            </w:r>
          </w:p>
        </w:tc>
      </w:tr>
    </w:tbl>
    <w:p w:rsidR="00A86421" w:rsidRPr="00816D2B" w:rsidRDefault="00A86421" w:rsidP="00A86421">
      <w:pPr>
        <w:widowControl w:val="0"/>
        <w:spacing w:line="600" w:lineRule="exact"/>
        <w:ind w:right="800" w:firstLineChars="200" w:firstLine="640"/>
        <w:jc w:val="right"/>
        <w:textAlignment w:val="auto"/>
        <w:rPr>
          <w:rFonts w:ascii="仿宋" w:eastAsia="仿宋" w:hAnsi="仿宋"/>
          <w:sz w:val="32"/>
          <w:szCs w:val="32"/>
        </w:rPr>
      </w:pPr>
    </w:p>
    <w:p w:rsidR="00061872" w:rsidRPr="00A86421" w:rsidRDefault="00061872">
      <w:bookmarkStart w:id="0" w:name="_GoBack"/>
      <w:bookmarkEnd w:id="0"/>
    </w:p>
    <w:sectPr w:rsidR="00061872" w:rsidRPr="00A86421" w:rsidSect="00CC7BA4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5893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CC7BA4" w:rsidRPr="00CC7BA4" w:rsidRDefault="00A86421" w:rsidP="00CC7BA4">
        <w:pPr>
          <w:pStyle w:val="a3"/>
          <w:rPr>
            <w:rFonts w:ascii="宋体" w:hAnsi="宋体"/>
            <w:sz w:val="28"/>
            <w:szCs w:val="28"/>
          </w:rPr>
        </w:pPr>
        <w:r w:rsidRPr="00CC7BA4">
          <w:rPr>
            <w:rFonts w:ascii="宋体" w:hAnsi="宋体"/>
            <w:sz w:val="28"/>
            <w:szCs w:val="28"/>
          </w:rPr>
          <w:fldChar w:fldCharType="begin"/>
        </w:r>
        <w:r w:rsidRPr="00CC7BA4">
          <w:rPr>
            <w:rFonts w:ascii="宋体" w:hAnsi="宋体"/>
            <w:sz w:val="28"/>
            <w:szCs w:val="28"/>
          </w:rPr>
          <w:instrText xml:space="preserve">PAGE   \* </w:instrText>
        </w:r>
        <w:r w:rsidRPr="00CC7BA4">
          <w:rPr>
            <w:rFonts w:ascii="宋体" w:hAnsi="宋体"/>
            <w:sz w:val="28"/>
            <w:szCs w:val="28"/>
          </w:rPr>
          <w:instrText>MERGEFORMAT</w:instrText>
        </w:r>
        <w:r w:rsidRPr="00CC7BA4">
          <w:rPr>
            <w:rFonts w:ascii="宋体" w:hAnsi="宋体"/>
            <w:sz w:val="28"/>
            <w:szCs w:val="28"/>
          </w:rPr>
          <w:fldChar w:fldCharType="separate"/>
        </w:r>
        <w:r w:rsidRPr="00CC7BA4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10 -</w:t>
        </w:r>
        <w:r w:rsidRPr="00CC7BA4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07555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CC7BA4" w:rsidRPr="00CC7BA4" w:rsidRDefault="00A86421" w:rsidP="00CC7BA4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CC7BA4">
          <w:rPr>
            <w:rFonts w:ascii="宋体" w:hAnsi="宋体"/>
            <w:sz w:val="28"/>
            <w:szCs w:val="28"/>
          </w:rPr>
          <w:fldChar w:fldCharType="begin"/>
        </w:r>
        <w:r w:rsidRPr="00CC7BA4">
          <w:rPr>
            <w:rFonts w:ascii="宋体" w:hAnsi="宋体"/>
            <w:sz w:val="28"/>
            <w:szCs w:val="28"/>
          </w:rPr>
          <w:instrText xml:space="preserve">PAGE   \* </w:instrText>
        </w:r>
        <w:r w:rsidRPr="00CC7BA4">
          <w:rPr>
            <w:rFonts w:ascii="宋体" w:hAnsi="宋体"/>
            <w:sz w:val="28"/>
            <w:szCs w:val="28"/>
          </w:rPr>
          <w:instrText>MERGEFORMAT</w:instrText>
        </w:r>
        <w:r w:rsidRPr="00CC7BA4">
          <w:rPr>
            <w:rFonts w:ascii="宋体" w:hAnsi="宋体"/>
            <w:sz w:val="28"/>
            <w:szCs w:val="28"/>
          </w:rPr>
          <w:fldChar w:fldCharType="separate"/>
        </w:r>
        <w:r w:rsidRPr="00A86421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CC7BA4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21"/>
    <w:rsid w:val="00061872"/>
    <w:rsid w:val="00A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21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8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642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21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8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64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637</Words>
  <Characters>3632</Characters>
  <Application>Microsoft Office Word</Application>
  <DocSecurity>0</DocSecurity>
  <Lines>30</Lines>
  <Paragraphs>8</Paragraphs>
  <ScaleCrop>false</ScaleCrop>
  <Company>Sky123.Org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2021-12-09T08:52:00Z</dcterms:created>
  <dcterms:modified xsi:type="dcterms:W3CDTF">2021-12-09T08:52:00Z</dcterms:modified>
</cp:coreProperties>
</file>