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CEA" w:rsidRDefault="00215CEA" w:rsidP="00215CEA">
      <w:pPr>
        <w:widowControl/>
        <w:adjustRightInd w:val="0"/>
        <w:snapToGrid w:val="0"/>
        <w:spacing w:after="200"/>
        <w:jc w:val="left"/>
        <w:rPr>
          <w:rFonts w:ascii="方正黑体_GBK" w:eastAsia="方正黑体_GBK" w:hAnsi="仿宋"/>
          <w:color w:val="000000" w:themeColor="text1"/>
          <w:kern w:val="0"/>
          <w:sz w:val="32"/>
          <w:szCs w:val="32"/>
        </w:rPr>
      </w:pPr>
      <w:r w:rsidRPr="00852EB6">
        <w:rPr>
          <w:rFonts w:ascii="方正黑体_GBK" w:eastAsia="方正黑体_GBK" w:hAnsi="仿宋" w:hint="eastAsia"/>
          <w:color w:val="000000" w:themeColor="text1"/>
          <w:kern w:val="0"/>
          <w:sz w:val="32"/>
          <w:szCs w:val="32"/>
        </w:rPr>
        <w:t>附件5</w:t>
      </w:r>
    </w:p>
    <w:p w:rsidR="00215CEA" w:rsidRPr="00852EB6" w:rsidRDefault="00215CEA" w:rsidP="00215CEA">
      <w:pPr>
        <w:widowControl/>
        <w:adjustRightInd w:val="0"/>
        <w:snapToGrid w:val="0"/>
        <w:spacing w:after="200"/>
        <w:jc w:val="left"/>
        <w:rPr>
          <w:rFonts w:ascii="方正黑体_GBK" w:eastAsia="方正黑体_GBK" w:hAnsi="仿宋"/>
          <w:color w:val="000000" w:themeColor="text1"/>
          <w:kern w:val="0"/>
          <w:sz w:val="32"/>
          <w:szCs w:val="32"/>
        </w:rPr>
      </w:pPr>
    </w:p>
    <w:p w:rsidR="00215CEA" w:rsidRPr="00852EB6" w:rsidRDefault="00215CEA" w:rsidP="00215CEA">
      <w:pPr>
        <w:widowControl/>
        <w:shd w:val="clear" w:color="auto" w:fill="FFFFFF"/>
        <w:adjustRightInd w:val="0"/>
        <w:snapToGrid w:val="0"/>
        <w:spacing w:after="200" w:line="600" w:lineRule="exact"/>
        <w:jc w:val="center"/>
        <w:rPr>
          <w:rFonts w:ascii="方正小标宋_GBK" w:eastAsia="方正小标宋_GBK" w:hAnsi="黑体" w:cs="Arial"/>
          <w:bCs/>
          <w:color w:val="000000" w:themeColor="text1"/>
          <w:kern w:val="0"/>
          <w:sz w:val="44"/>
          <w:szCs w:val="44"/>
        </w:rPr>
      </w:pPr>
      <w:proofErr w:type="gramStart"/>
      <w:r w:rsidRPr="00852EB6">
        <w:rPr>
          <w:rFonts w:ascii="方正小标宋_GBK" w:eastAsia="方正小标宋_GBK" w:hAnsi="黑体" w:cs="Arial" w:hint="eastAsia"/>
          <w:bCs/>
          <w:color w:val="000000" w:themeColor="text1"/>
          <w:kern w:val="0"/>
          <w:sz w:val="44"/>
          <w:szCs w:val="44"/>
        </w:rPr>
        <w:t>2021年思政课程</w:t>
      </w:r>
      <w:proofErr w:type="gramEnd"/>
      <w:r w:rsidRPr="00852EB6">
        <w:rPr>
          <w:rFonts w:ascii="方正小标宋_GBK" w:eastAsia="方正小标宋_GBK" w:hAnsi="黑体" w:cs="Arial" w:hint="eastAsia"/>
          <w:bCs/>
          <w:color w:val="000000" w:themeColor="text1"/>
          <w:kern w:val="0"/>
          <w:sz w:val="44"/>
          <w:szCs w:val="44"/>
        </w:rPr>
        <w:t>与课程思政（学科德育）优秀案例及论文获奖名单</w:t>
      </w:r>
    </w:p>
    <w:p w:rsidR="00215CEA" w:rsidRPr="006838C0" w:rsidRDefault="00215CEA" w:rsidP="00215CEA">
      <w:pPr>
        <w:widowControl/>
        <w:shd w:val="clear" w:color="auto" w:fill="FFFFFF"/>
        <w:adjustRightInd w:val="0"/>
        <w:snapToGrid w:val="0"/>
        <w:spacing w:after="200" w:line="600" w:lineRule="exact"/>
        <w:jc w:val="center"/>
        <w:rPr>
          <w:rFonts w:ascii="方正楷体_GBK" w:eastAsia="方正楷体_GBK" w:hAnsi="黑体" w:cs="Arial"/>
          <w:bCs/>
          <w:color w:val="000000" w:themeColor="text1"/>
          <w:kern w:val="0"/>
          <w:sz w:val="32"/>
          <w:szCs w:val="32"/>
        </w:rPr>
      </w:pPr>
      <w:r w:rsidRPr="006838C0">
        <w:rPr>
          <w:rFonts w:ascii="方正楷体_GBK" w:eastAsia="方正楷体_GBK" w:hAnsi="黑体" w:cs="Arial" w:hint="eastAsia"/>
          <w:bCs/>
          <w:color w:val="000000" w:themeColor="text1"/>
          <w:kern w:val="0"/>
          <w:sz w:val="32"/>
          <w:szCs w:val="32"/>
        </w:rPr>
        <w:t>（区域组）</w:t>
      </w:r>
    </w:p>
    <w:p w:rsidR="00215CEA" w:rsidRPr="00852EB6" w:rsidRDefault="00215CEA" w:rsidP="00215CEA">
      <w:pPr>
        <w:widowControl/>
        <w:shd w:val="clear" w:color="auto" w:fill="FFFFFF"/>
        <w:adjustRightInd w:val="0"/>
        <w:snapToGrid w:val="0"/>
        <w:spacing w:after="200" w:line="600" w:lineRule="exact"/>
        <w:jc w:val="center"/>
        <w:rPr>
          <w:rFonts w:ascii="方正小标宋简体" w:eastAsia="方正小标宋简体" w:hAnsi="黑体" w:cs="Arial"/>
          <w:b/>
          <w:bCs/>
          <w:color w:val="000000" w:themeColor="text1"/>
          <w:kern w:val="0"/>
          <w:sz w:val="32"/>
          <w:szCs w:val="32"/>
        </w:rPr>
      </w:pPr>
    </w:p>
    <w:p w:rsidR="00215CEA" w:rsidRPr="006838C0" w:rsidRDefault="00215CEA" w:rsidP="00215CEA">
      <w:pPr>
        <w:widowControl/>
        <w:tabs>
          <w:tab w:val="center" w:pos="6979"/>
          <w:tab w:val="left" w:pos="10350"/>
        </w:tabs>
        <w:adjustRightInd w:val="0"/>
        <w:snapToGrid w:val="0"/>
        <w:spacing w:after="200"/>
        <w:jc w:val="left"/>
        <w:rPr>
          <w:rFonts w:ascii="方正黑体_GBK" w:eastAsia="方正黑体_GBK" w:hAnsi="黑体" w:cs="Arial"/>
          <w:bCs/>
          <w:color w:val="000000" w:themeColor="text1"/>
          <w:kern w:val="0"/>
          <w:sz w:val="32"/>
          <w:szCs w:val="32"/>
        </w:rPr>
      </w:pPr>
      <w:r w:rsidRPr="006838C0">
        <w:rPr>
          <w:rFonts w:ascii="方正仿宋_GBK" w:eastAsia="方正仿宋_GBK" w:hAnsi="黑体" w:cs="Arial" w:hint="eastAsia"/>
          <w:bCs/>
          <w:color w:val="000000" w:themeColor="text1"/>
          <w:kern w:val="0"/>
          <w:sz w:val="32"/>
          <w:szCs w:val="32"/>
        </w:rPr>
        <w:tab/>
      </w:r>
      <w:r w:rsidRPr="006838C0">
        <w:rPr>
          <w:rFonts w:ascii="方正黑体_GBK" w:eastAsia="方正黑体_GBK" w:hAnsi="黑体" w:cs="Arial" w:hint="eastAsia"/>
          <w:bCs/>
          <w:color w:val="000000" w:themeColor="text1"/>
          <w:kern w:val="0"/>
          <w:sz w:val="32"/>
          <w:szCs w:val="32"/>
        </w:rPr>
        <w:t>优秀案例获奖作品（区域组，10篇）</w:t>
      </w:r>
      <w:r w:rsidRPr="006838C0">
        <w:rPr>
          <w:rFonts w:ascii="方正黑体_GBK" w:eastAsia="方正黑体_GBK" w:hAnsi="黑体" w:cs="Arial" w:hint="eastAsia"/>
          <w:bCs/>
          <w:color w:val="000000" w:themeColor="text1"/>
          <w:kern w:val="0"/>
          <w:sz w:val="32"/>
          <w:szCs w:val="32"/>
        </w:rPr>
        <w:tab/>
      </w:r>
    </w:p>
    <w:tbl>
      <w:tblPr>
        <w:tblW w:w="4996" w:type="pct"/>
        <w:tblLook w:val="04A0" w:firstRow="1" w:lastRow="0" w:firstColumn="1" w:lastColumn="0" w:noHBand="0" w:noVBand="1"/>
      </w:tblPr>
      <w:tblGrid>
        <w:gridCol w:w="936"/>
        <w:gridCol w:w="936"/>
        <w:gridCol w:w="1903"/>
        <w:gridCol w:w="3656"/>
        <w:gridCol w:w="6732"/>
      </w:tblGrid>
      <w:tr w:rsidR="00215CEA" w:rsidRPr="006838C0" w:rsidTr="009425B7">
        <w:trPr>
          <w:trHeight w:val="914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5CEA" w:rsidRPr="006838C0" w:rsidRDefault="00215CEA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6838C0">
              <w:rPr>
                <w:rFonts w:ascii="方正仿宋_GBK" w:eastAsia="方正仿宋_GBK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特等奖（1篇）</w:t>
            </w:r>
          </w:p>
        </w:tc>
      </w:tr>
      <w:tr w:rsidR="00215CEA" w:rsidRPr="006838C0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5CEA" w:rsidRPr="006838C0" w:rsidRDefault="00215CEA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特等奖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EA" w:rsidRPr="006838C0" w:rsidRDefault="00215CEA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中小学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EA" w:rsidRPr="006838C0" w:rsidRDefault="00215CEA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李妍、朱渝娜</w:t>
            </w: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EA" w:rsidRPr="006838C0" w:rsidRDefault="00215CEA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重庆市大渡口区教师进修学院</w:t>
            </w:r>
          </w:p>
        </w:tc>
        <w:tc>
          <w:tcPr>
            <w:tcW w:w="2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EA" w:rsidRPr="006838C0" w:rsidRDefault="00215CEA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铸魂育人  守</w:t>
            </w:r>
            <w:proofErr w:type="gramStart"/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正创新</w:t>
            </w:r>
            <w:proofErr w:type="gramEnd"/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——大渡口区中小学</w:t>
            </w:r>
            <w:proofErr w:type="gramStart"/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思政课区域</w:t>
            </w:r>
            <w:proofErr w:type="gramEnd"/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整体推进案例</w:t>
            </w:r>
          </w:p>
        </w:tc>
      </w:tr>
      <w:tr w:rsidR="00215CEA" w:rsidRPr="006838C0" w:rsidTr="009425B7">
        <w:trPr>
          <w:trHeight w:val="71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5CEA" w:rsidRPr="006838C0" w:rsidRDefault="00215CEA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6838C0">
              <w:rPr>
                <w:rFonts w:ascii="方正仿宋_GBK" w:eastAsia="方正仿宋_GBK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一等奖（1篇）</w:t>
            </w:r>
          </w:p>
        </w:tc>
      </w:tr>
      <w:tr w:rsidR="00215CEA" w:rsidRPr="006838C0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5CEA" w:rsidRPr="006838C0" w:rsidRDefault="00215CEA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EA" w:rsidRPr="006838C0" w:rsidRDefault="00215CEA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中小学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EA" w:rsidRPr="006838C0" w:rsidRDefault="00215CEA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陈军</w:t>
            </w: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EA" w:rsidRPr="006838C0" w:rsidRDefault="00215CEA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重庆市万州区教师进修学院</w:t>
            </w:r>
          </w:p>
        </w:tc>
        <w:tc>
          <w:tcPr>
            <w:tcW w:w="2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EA" w:rsidRPr="006838C0" w:rsidRDefault="00215CEA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加强区级主题</w:t>
            </w:r>
            <w:proofErr w:type="gramStart"/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研</w:t>
            </w:r>
            <w:proofErr w:type="gramEnd"/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训  凝聚学科育德共识——区域整体推进区域学科德育工作的探索与实践案例</w:t>
            </w:r>
          </w:p>
        </w:tc>
      </w:tr>
      <w:tr w:rsidR="00215CEA" w:rsidRPr="006838C0" w:rsidTr="009425B7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5CEA" w:rsidRPr="006838C0" w:rsidRDefault="00215CEA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6838C0">
              <w:rPr>
                <w:rFonts w:ascii="方正仿宋_GBK" w:eastAsia="方正仿宋_GBK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二等奖（2篇）</w:t>
            </w:r>
          </w:p>
        </w:tc>
      </w:tr>
      <w:tr w:rsidR="00215CEA" w:rsidRPr="006838C0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5CEA" w:rsidRPr="006838C0" w:rsidRDefault="00215CEA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二等奖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5CEA" w:rsidRPr="006838C0" w:rsidRDefault="00215CEA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中小学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EA" w:rsidRPr="006838C0" w:rsidRDefault="00215CEA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朱渝娜、李妍、蒋林</w:t>
            </w: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5CEA" w:rsidRPr="006838C0" w:rsidRDefault="00215CEA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重庆市大渡口区教师进修学院</w:t>
            </w:r>
          </w:p>
        </w:tc>
        <w:tc>
          <w:tcPr>
            <w:tcW w:w="2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EA" w:rsidRPr="006838C0" w:rsidRDefault="00215CEA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“大思政+微课程”中小学课程</w:t>
            </w:r>
            <w:proofErr w:type="gramStart"/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思政实践</w:t>
            </w:r>
            <w:proofErr w:type="gramEnd"/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探索——大渡口区中小学课程</w:t>
            </w:r>
            <w:proofErr w:type="gramStart"/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思政方式</w:t>
            </w:r>
            <w:proofErr w:type="gramEnd"/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创新与实践案例</w:t>
            </w:r>
          </w:p>
        </w:tc>
      </w:tr>
      <w:tr w:rsidR="00215CEA" w:rsidRPr="006838C0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5CEA" w:rsidRPr="006838C0" w:rsidRDefault="00215CEA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EA" w:rsidRPr="006838C0" w:rsidRDefault="00215CEA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中小学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EA" w:rsidRPr="006838C0" w:rsidRDefault="00215CEA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华松</w:t>
            </w: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EA" w:rsidRPr="006838C0" w:rsidRDefault="00215CEA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重庆市合川区教育科学研究所</w:t>
            </w:r>
          </w:p>
        </w:tc>
        <w:tc>
          <w:tcPr>
            <w:tcW w:w="2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EA" w:rsidRPr="006838C0" w:rsidRDefault="00215CEA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合川区中小学</w:t>
            </w:r>
            <w:proofErr w:type="gramStart"/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一体化建设的实践探索</w:t>
            </w:r>
          </w:p>
        </w:tc>
      </w:tr>
      <w:tr w:rsidR="00215CEA" w:rsidRPr="006838C0" w:rsidTr="009425B7">
        <w:trPr>
          <w:trHeight w:val="61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5CEA" w:rsidRPr="006838C0" w:rsidRDefault="00215CEA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6838C0">
              <w:rPr>
                <w:rFonts w:ascii="方正仿宋_GBK" w:eastAsia="方正仿宋_GBK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三等奖（6篇）</w:t>
            </w:r>
          </w:p>
        </w:tc>
      </w:tr>
      <w:tr w:rsidR="00215CEA" w:rsidRPr="006838C0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5CEA" w:rsidRPr="006838C0" w:rsidRDefault="00215CEA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EA" w:rsidRPr="006838C0" w:rsidRDefault="00215CEA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区域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EA" w:rsidRPr="006838C0" w:rsidRDefault="00215CEA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李琪月、韩姗</w:t>
            </w: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EA" w:rsidRPr="006838C0" w:rsidRDefault="00215CEA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开州区教师进修学校</w:t>
            </w:r>
          </w:p>
        </w:tc>
        <w:tc>
          <w:tcPr>
            <w:tcW w:w="2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EA" w:rsidRPr="006838C0" w:rsidRDefault="00215CEA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统筹推进</w:t>
            </w:r>
            <w:proofErr w:type="gramStart"/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一体化建设，全面提升</w:t>
            </w:r>
            <w:proofErr w:type="gramStart"/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区域思政课程</w:t>
            </w:r>
            <w:proofErr w:type="gramEnd"/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品质</w:t>
            </w:r>
          </w:p>
        </w:tc>
      </w:tr>
      <w:tr w:rsidR="00215CEA" w:rsidRPr="006838C0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5CEA" w:rsidRPr="006838C0" w:rsidRDefault="00215CEA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EA" w:rsidRPr="006838C0" w:rsidRDefault="00215CEA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中小学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EA" w:rsidRPr="006838C0" w:rsidRDefault="00215CEA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刘传富、周小均</w:t>
            </w: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EA" w:rsidRPr="006838C0" w:rsidRDefault="00215CEA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巴南区教师进修校</w:t>
            </w:r>
          </w:p>
        </w:tc>
        <w:tc>
          <w:tcPr>
            <w:tcW w:w="2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EA" w:rsidRPr="006838C0" w:rsidRDefault="00215CEA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基于学校视角的家校共育</w:t>
            </w:r>
          </w:p>
        </w:tc>
      </w:tr>
      <w:tr w:rsidR="00215CEA" w:rsidRPr="006838C0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5CEA" w:rsidRPr="006838C0" w:rsidRDefault="00215CEA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5CEA" w:rsidRPr="006838C0" w:rsidRDefault="00215CEA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中小学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EA" w:rsidRPr="006838C0" w:rsidRDefault="00215CEA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黎万江</w:t>
            </w: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5CEA" w:rsidRPr="006838C0" w:rsidRDefault="00215CEA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开州区教师进修学校</w:t>
            </w:r>
          </w:p>
        </w:tc>
        <w:tc>
          <w:tcPr>
            <w:tcW w:w="2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EA" w:rsidRPr="006838C0" w:rsidRDefault="00215CEA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让统一性与多样性交织同心圆——开州区中小学</w:t>
            </w:r>
            <w:proofErr w:type="gramStart"/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一体化建设实践案例</w:t>
            </w:r>
          </w:p>
        </w:tc>
      </w:tr>
      <w:tr w:rsidR="00215CEA" w:rsidRPr="006838C0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5CEA" w:rsidRPr="006838C0" w:rsidRDefault="00215CEA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5CEA" w:rsidRPr="006838C0" w:rsidRDefault="00215CEA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中小学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EA" w:rsidRPr="006838C0" w:rsidRDefault="00215CEA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高晓琼、李政</w:t>
            </w: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5CEA" w:rsidRPr="006838C0" w:rsidRDefault="00215CEA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武隆区教师进修学校</w:t>
            </w:r>
          </w:p>
        </w:tc>
        <w:tc>
          <w:tcPr>
            <w:tcW w:w="2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EA" w:rsidRPr="006838C0" w:rsidRDefault="00215CEA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抓好</w:t>
            </w:r>
            <w:proofErr w:type="gramStart"/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思政课关键</w:t>
            </w:r>
            <w:proofErr w:type="gramEnd"/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课程  落实立德树人根本任务 </w:t>
            </w:r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br/>
              <w:t>——“课训</w:t>
            </w:r>
            <w:proofErr w:type="gramStart"/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研</w:t>
            </w:r>
            <w:proofErr w:type="gramEnd"/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评坊”五维并举，促进</w:t>
            </w:r>
            <w:proofErr w:type="gramStart"/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思政课一体化发展案列</w:t>
            </w:r>
            <w:proofErr w:type="gramEnd"/>
          </w:p>
        </w:tc>
      </w:tr>
      <w:tr w:rsidR="00215CEA" w:rsidRPr="006838C0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5CEA" w:rsidRPr="006838C0" w:rsidRDefault="00215CEA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5CEA" w:rsidRPr="006838C0" w:rsidRDefault="00215CEA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中小学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EA" w:rsidRPr="006838C0" w:rsidRDefault="00215CEA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岳云雄</w:t>
            </w: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EA" w:rsidRPr="006838C0" w:rsidRDefault="00215CEA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重庆市綦江区教育科学研究所</w:t>
            </w:r>
          </w:p>
        </w:tc>
        <w:tc>
          <w:tcPr>
            <w:tcW w:w="2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EA" w:rsidRPr="006838C0" w:rsidRDefault="00215CEA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区域推动中小学</w:t>
            </w:r>
            <w:proofErr w:type="gramStart"/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一体化建设的探索</w:t>
            </w:r>
          </w:p>
        </w:tc>
      </w:tr>
      <w:tr w:rsidR="00215CEA" w:rsidRPr="006838C0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5CEA" w:rsidRPr="006838C0" w:rsidRDefault="00215CEA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5CEA" w:rsidRPr="006838C0" w:rsidRDefault="00215CEA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中小学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EA" w:rsidRPr="006838C0" w:rsidRDefault="00215CEA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廖迎秀</w:t>
            </w: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EA" w:rsidRPr="006838C0" w:rsidRDefault="00215CEA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重庆市潼南区教育科学研究所</w:t>
            </w:r>
          </w:p>
        </w:tc>
        <w:tc>
          <w:tcPr>
            <w:tcW w:w="2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EA" w:rsidRPr="006838C0" w:rsidRDefault="00215CEA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多</w:t>
            </w:r>
            <w:proofErr w:type="gramStart"/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措</w:t>
            </w:r>
            <w:proofErr w:type="gramEnd"/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并举某长远  全力以赴促发展——潼南区整体</w:t>
            </w:r>
            <w:proofErr w:type="gramStart"/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推进思政课程</w:t>
            </w:r>
            <w:proofErr w:type="gramEnd"/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工作案例</w:t>
            </w:r>
          </w:p>
        </w:tc>
      </w:tr>
    </w:tbl>
    <w:p w:rsidR="00215CEA" w:rsidRDefault="00215CEA" w:rsidP="00215CEA">
      <w:pPr>
        <w:widowControl/>
        <w:adjustRightInd w:val="0"/>
        <w:snapToGrid w:val="0"/>
        <w:spacing w:after="200"/>
        <w:jc w:val="center"/>
        <w:rPr>
          <w:rFonts w:ascii="方正小标宋简体" w:eastAsia="方正小标宋简体" w:hAnsi="黑体" w:cs="Arial"/>
          <w:bCs/>
          <w:color w:val="000000" w:themeColor="text1"/>
          <w:kern w:val="0"/>
          <w:sz w:val="32"/>
          <w:szCs w:val="32"/>
        </w:rPr>
      </w:pPr>
    </w:p>
    <w:p w:rsidR="00215CEA" w:rsidRDefault="00215CEA" w:rsidP="00215CEA">
      <w:pPr>
        <w:widowControl/>
        <w:adjustRightInd w:val="0"/>
        <w:snapToGrid w:val="0"/>
        <w:spacing w:after="200"/>
        <w:jc w:val="center"/>
        <w:rPr>
          <w:rFonts w:ascii="方正小标宋简体" w:eastAsia="方正小标宋简体" w:hAnsi="黑体" w:cs="Arial"/>
          <w:bCs/>
          <w:color w:val="000000" w:themeColor="text1"/>
          <w:kern w:val="0"/>
          <w:sz w:val="32"/>
          <w:szCs w:val="32"/>
        </w:rPr>
      </w:pPr>
    </w:p>
    <w:p w:rsidR="00215CEA" w:rsidRDefault="00215CEA" w:rsidP="00215CEA">
      <w:pPr>
        <w:widowControl/>
        <w:adjustRightInd w:val="0"/>
        <w:snapToGrid w:val="0"/>
        <w:spacing w:after="200"/>
        <w:jc w:val="center"/>
        <w:rPr>
          <w:rFonts w:ascii="方正小标宋简体" w:eastAsia="方正小标宋简体" w:hAnsi="黑体" w:cs="Arial"/>
          <w:bCs/>
          <w:color w:val="000000" w:themeColor="text1"/>
          <w:kern w:val="0"/>
          <w:sz w:val="32"/>
          <w:szCs w:val="32"/>
        </w:rPr>
      </w:pPr>
    </w:p>
    <w:p w:rsidR="00215CEA" w:rsidRPr="00852EB6" w:rsidRDefault="00215CEA" w:rsidP="00215CEA">
      <w:pPr>
        <w:widowControl/>
        <w:adjustRightInd w:val="0"/>
        <w:snapToGrid w:val="0"/>
        <w:spacing w:after="200"/>
        <w:jc w:val="center"/>
        <w:rPr>
          <w:rFonts w:ascii="方正小标宋简体" w:eastAsia="方正小标宋简体" w:hAnsi="黑体" w:cs="Arial"/>
          <w:bCs/>
          <w:color w:val="000000" w:themeColor="text1"/>
          <w:kern w:val="0"/>
          <w:sz w:val="32"/>
          <w:szCs w:val="32"/>
        </w:rPr>
      </w:pPr>
    </w:p>
    <w:p w:rsidR="00215CEA" w:rsidRPr="006838C0" w:rsidRDefault="00215CEA" w:rsidP="00215CEA">
      <w:pPr>
        <w:widowControl/>
        <w:adjustRightInd w:val="0"/>
        <w:snapToGrid w:val="0"/>
        <w:spacing w:after="200"/>
        <w:jc w:val="center"/>
        <w:rPr>
          <w:rFonts w:ascii="方正黑体_GBK" w:eastAsia="方正黑体_GBK" w:hAnsi="黑体" w:cs="Arial"/>
          <w:bCs/>
          <w:color w:val="000000" w:themeColor="text1"/>
          <w:sz w:val="32"/>
          <w:szCs w:val="32"/>
        </w:rPr>
      </w:pPr>
      <w:r w:rsidRPr="006838C0">
        <w:rPr>
          <w:rFonts w:ascii="方正黑体_GBK" w:eastAsia="方正黑体_GBK" w:hAnsi="黑体" w:cs="Arial" w:hint="eastAsia"/>
          <w:bCs/>
          <w:color w:val="000000" w:themeColor="text1"/>
          <w:kern w:val="0"/>
          <w:sz w:val="32"/>
          <w:szCs w:val="32"/>
        </w:rPr>
        <w:t>优秀论文获奖作品（区域组，1篇）</w:t>
      </w:r>
    </w:p>
    <w:tbl>
      <w:tblPr>
        <w:tblW w:w="4996" w:type="pct"/>
        <w:tblLook w:val="04A0" w:firstRow="1" w:lastRow="0" w:firstColumn="1" w:lastColumn="0" w:noHBand="0" w:noVBand="1"/>
      </w:tblPr>
      <w:tblGrid>
        <w:gridCol w:w="936"/>
        <w:gridCol w:w="891"/>
        <w:gridCol w:w="1909"/>
        <w:gridCol w:w="3612"/>
        <w:gridCol w:w="6815"/>
      </w:tblGrid>
      <w:tr w:rsidR="00215CEA" w:rsidRPr="006838C0" w:rsidTr="009425B7">
        <w:trPr>
          <w:trHeight w:val="82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5CEA" w:rsidRPr="006838C0" w:rsidRDefault="00215CEA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6838C0">
              <w:rPr>
                <w:rFonts w:ascii="方正仿宋_GBK" w:eastAsia="方正仿宋_GBK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二等奖（1篇）</w:t>
            </w:r>
          </w:p>
        </w:tc>
      </w:tr>
      <w:tr w:rsidR="00215CEA" w:rsidRPr="006838C0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5CEA" w:rsidRPr="006838C0" w:rsidRDefault="00215CEA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EA" w:rsidRPr="006838C0" w:rsidRDefault="00215CEA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区域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EA" w:rsidRPr="006838C0" w:rsidRDefault="00215CEA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程</w:t>
            </w:r>
            <w:proofErr w:type="gramStart"/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世</w:t>
            </w:r>
            <w:proofErr w:type="gramEnd"/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均、张城娅、曾令洁、陈文静、彭睿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EA" w:rsidRPr="006838C0" w:rsidRDefault="00215CEA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渝中区教师进修学院</w:t>
            </w:r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br/>
              <w:t xml:space="preserve">渝中区教育委员会    </w:t>
            </w:r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br/>
              <w:t xml:space="preserve">渝中区东水门小学校  </w:t>
            </w:r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br/>
              <w:t xml:space="preserve">渝中区教师进修学院  </w:t>
            </w:r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br/>
              <w:t>重庆市大坪小学校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EA" w:rsidRPr="006838C0" w:rsidRDefault="00215CEA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实施“12345”策略，整体推进渝中</w:t>
            </w:r>
            <w:proofErr w:type="gramStart"/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区思政课</w:t>
            </w:r>
            <w:proofErr w:type="gramEnd"/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建设——渝中区新时代学校思想政治理论</w:t>
            </w:r>
            <w:proofErr w:type="gramStart"/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课改革</w:t>
            </w:r>
            <w:proofErr w:type="gramEnd"/>
            <w:r w:rsidRPr="006838C0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创新的渝中解读与行动</w:t>
            </w:r>
          </w:p>
        </w:tc>
      </w:tr>
    </w:tbl>
    <w:p w:rsidR="00215CEA" w:rsidRPr="00852EB6" w:rsidRDefault="00215CEA" w:rsidP="00215CEA">
      <w:pPr>
        <w:spacing w:line="20" w:lineRule="atLeast"/>
        <w:rPr>
          <w:rFonts w:ascii="方正小标宋简体" w:eastAsia="方正小标宋简体" w:hAnsi="黑体" w:cs="Arial"/>
          <w:bCs/>
          <w:color w:val="000000" w:themeColor="text1"/>
          <w:kern w:val="0"/>
          <w:sz w:val="32"/>
          <w:szCs w:val="32"/>
        </w:rPr>
      </w:pPr>
    </w:p>
    <w:p w:rsidR="004E6D9F" w:rsidRPr="00215CEA" w:rsidRDefault="004E6D9F">
      <w:bookmarkStart w:id="0" w:name="_GoBack"/>
      <w:bookmarkEnd w:id="0"/>
    </w:p>
    <w:sectPr w:rsidR="004E6D9F" w:rsidRPr="00215C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CEA"/>
    <w:rsid w:val="00215CEA"/>
    <w:rsid w:val="004E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</Words>
  <Characters>723</Characters>
  <Application>Microsoft Office Word</Application>
  <DocSecurity>0</DocSecurity>
  <Lines>6</Lines>
  <Paragraphs>1</Paragraphs>
  <ScaleCrop>false</ScaleCrop>
  <Company>Sky123.Org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2021-12-01T06:36:00Z</dcterms:created>
  <dcterms:modified xsi:type="dcterms:W3CDTF">2021-12-01T06:37:00Z</dcterms:modified>
</cp:coreProperties>
</file>