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20" w:rsidRDefault="002B1520" w:rsidP="002B1520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微软雅黑"/>
          <w:color w:val="000000" w:themeColor="text1"/>
          <w:kern w:val="0"/>
          <w:sz w:val="32"/>
          <w:szCs w:val="32"/>
        </w:rPr>
      </w:pPr>
      <w:r w:rsidRPr="00852EB6">
        <w:rPr>
          <w:rFonts w:ascii="方正黑体_GBK" w:eastAsia="方正黑体_GBK" w:hAnsi="微软雅黑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方正黑体_GBK" w:eastAsia="方正黑体_GBK" w:hAnsi="微软雅黑" w:hint="eastAsia"/>
          <w:color w:val="000000" w:themeColor="text1"/>
          <w:kern w:val="0"/>
          <w:sz w:val="32"/>
          <w:szCs w:val="32"/>
        </w:rPr>
        <w:t>1</w:t>
      </w:r>
    </w:p>
    <w:p w:rsidR="002B1520" w:rsidRPr="00852EB6" w:rsidRDefault="002B1520" w:rsidP="002B1520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微软雅黑"/>
          <w:color w:val="000000" w:themeColor="text1"/>
          <w:kern w:val="0"/>
          <w:sz w:val="32"/>
          <w:szCs w:val="32"/>
        </w:rPr>
      </w:pPr>
    </w:p>
    <w:p w:rsidR="002B1520" w:rsidRPr="00852EB6" w:rsidRDefault="002B1520" w:rsidP="002B1520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_GBK" w:eastAsia="方正小标宋_GBK" w:hAnsi="黑体" w:cs="Arial"/>
          <w:bCs/>
          <w:color w:val="000000" w:themeColor="text1"/>
          <w:kern w:val="0"/>
          <w:sz w:val="44"/>
          <w:szCs w:val="44"/>
        </w:rPr>
      </w:pPr>
      <w:r w:rsidRPr="00852EB6"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  <w:t>2021年思政课程与课程思政（学科德育）优秀案例及论文获奖名单</w:t>
      </w:r>
    </w:p>
    <w:p w:rsidR="002B1520" w:rsidRDefault="002B1520" w:rsidP="002B1520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楷体_GBK" w:eastAsia="方正楷体_GBK" w:hAnsi="黑体" w:cs="Arial"/>
          <w:bCs/>
          <w:color w:val="000000" w:themeColor="text1"/>
          <w:kern w:val="0"/>
          <w:sz w:val="32"/>
          <w:szCs w:val="32"/>
        </w:rPr>
      </w:pPr>
      <w:r w:rsidRPr="00852EB6">
        <w:rPr>
          <w:rFonts w:ascii="方正楷体_GBK" w:eastAsia="方正楷体_GBK" w:hAnsi="黑体" w:cs="Arial" w:hint="eastAsia"/>
          <w:bCs/>
          <w:color w:val="000000" w:themeColor="text1"/>
          <w:kern w:val="0"/>
          <w:sz w:val="32"/>
          <w:szCs w:val="32"/>
        </w:rPr>
        <w:t>（小学组）</w:t>
      </w:r>
    </w:p>
    <w:p w:rsidR="002B1520" w:rsidRPr="00852EB6" w:rsidRDefault="002B1520" w:rsidP="002B1520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楷体_GBK" w:eastAsia="方正楷体_GBK" w:hAnsi="黑体" w:cs="Arial"/>
          <w:bCs/>
          <w:color w:val="000000" w:themeColor="text1"/>
          <w:kern w:val="0"/>
          <w:sz w:val="32"/>
          <w:szCs w:val="32"/>
        </w:rPr>
      </w:pPr>
    </w:p>
    <w:p w:rsidR="002B1520" w:rsidRPr="00852EB6" w:rsidRDefault="002B1520" w:rsidP="002B1520">
      <w:pPr>
        <w:widowControl/>
        <w:adjustRightInd w:val="0"/>
        <w:snapToGrid w:val="0"/>
        <w:spacing w:after="200"/>
        <w:jc w:val="center"/>
        <w:rPr>
          <w:rFonts w:ascii="方正黑体_GBK" w:eastAsia="方正黑体_GBK" w:hAnsi="黑体" w:cs="Arial"/>
          <w:bCs/>
          <w:color w:val="000000" w:themeColor="text1"/>
          <w:kern w:val="0"/>
          <w:sz w:val="32"/>
          <w:szCs w:val="32"/>
        </w:rPr>
      </w:pPr>
      <w:r w:rsidRPr="00852EB6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>优秀案例获奖作品（小学组，166篇）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936"/>
        <w:gridCol w:w="931"/>
        <w:gridCol w:w="1937"/>
        <w:gridCol w:w="3595"/>
        <w:gridCol w:w="6764"/>
      </w:tblGrid>
      <w:tr w:rsidR="002B1520" w:rsidRPr="00852EB6" w:rsidTr="009425B7">
        <w:trPr>
          <w:trHeight w:val="91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特等奖（8篇）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邓云媛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云阳县海峡小学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感受红色土地温度， 追寻延安革命精神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王俪嘉、黎莉、徐娟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南岸区珊瑚实验小学校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建构科技课程体系  彰显科技育人价值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张沙沙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城口县蓼子二小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小学数学“平均数”教学德育案例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陈利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长寿区桃源小学校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同在一片蓝天下——走近残疾人朋友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郑传飞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城口县庙坝二小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小学生德育教育之心理健康教育案例展示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开州区汉丰第五小学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基于阳光教育的“行天下”校本课程行动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谭红梅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潼南区大佛小学校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红色思政课程 开启孩子人生</w:t>
            </w:r>
          </w:p>
        </w:tc>
      </w:tr>
      <w:tr w:rsidR="002B1520" w:rsidRPr="00852EB6" w:rsidTr="009425B7">
        <w:trPr>
          <w:trHeight w:val="9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朱其英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沙坪坝小学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加强党的全面领导下的学校思政育人新实践</w:t>
            </w:r>
          </w:p>
        </w:tc>
      </w:tr>
      <w:tr w:rsidR="002B1520" w:rsidRPr="00852EB6" w:rsidTr="009425B7">
        <w:trPr>
          <w:trHeight w:val="69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一等奖（28篇）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熊淑君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长寿区教师发展中心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数据背后的责任与担当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鲜文玉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重庆市南川区教育科学研究所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四举措推进课程育德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重庆树人立德小学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打造特色课程教育，彰显学科育人价值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袁湖燕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重庆市渝北区空港新城小学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学做情绪小主人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杨小红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《我很诚实》案例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张小英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酉阳自治县麻旺镇中心小学校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我把故事留在了光阴里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张钰、夏影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重庆市南川区隆化第七小学校 重庆市南川区三泉镇中心小学校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早恋，包着糖衣的苦果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杨丹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忠县官坝小学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伟大来自平凡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张善兵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开州区汉丰第一小学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走近百年党史  铭记红色初心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向洪英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重庆市万州区电报路小学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生态课堂 润德于心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裴潇潇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两江新区天宫殿学校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中国风（重庆）英语绘本，培养小学生爱国情怀——以《长江》为例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张莉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南岸区长生小学校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《杨氏之子》课程思政教学案例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长寿湖镇红光小学校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学校整体推进学科德育案例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张毅平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大渡口区育才小学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让“课程思政”与“数学教学”自然融合——以《圆的周长》教学为例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重庆市万州区清泉小学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立信于数  融德于学——小学数学教育渗透德育案例一二</w:t>
            </w:r>
          </w:p>
        </w:tc>
      </w:tr>
      <w:tr w:rsidR="002B1520" w:rsidRPr="00852EB6" w:rsidTr="009425B7">
        <w:trPr>
          <w:trHeight w:val="577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帅彬彬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小学民族音乐教学中的思政渗透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徐媛 、周红艳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大渡口区茄子溪小学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三全育人，构建“421”思政课程育人体系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陈泳交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蟠龙小学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学史崇德 培根铸魂——早期文明发祥地教学设计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彭燕沙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巴南区恒大城小学校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建构“大思政”课程体系，落实“立德树人”根本任务</w:t>
            </w:r>
          </w:p>
        </w:tc>
      </w:tr>
      <w:tr w:rsidR="002B1520" w:rsidRPr="00852EB6" w:rsidTr="009425B7">
        <w:trPr>
          <w:trHeight w:val="411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严凤燕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铭记老区历史，爱我红色家乡</w:t>
            </w:r>
          </w:p>
        </w:tc>
      </w:tr>
      <w:tr w:rsidR="002B1520" w:rsidRPr="00852EB6" w:rsidTr="009425B7">
        <w:trPr>
          <w:trHeight w:val="452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重庆市潼南区米心镇新华小学校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我很诚实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花朝小学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学会友善，助推道德素养提升——《道德与法治》五上《友善相待》教学案例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戚云倩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重庆市江津区双槐树小学校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红军不怕远征难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曾佑惠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璧山区教师进修学校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三课研磨，三轮驱动 </w:t>
            </w: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>——思政课一体化落实立德树人根本任务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荆仙玉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沙坪坝区树人小学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向校园欺凌说“不”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刘东霞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蟠龙小学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重温长征记忆   传承红色基因——思政课程之党史课教学设计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合川区白鹿小学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《生活离不开他们——感谢他们的劳动》教学案例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程杰兰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重庆市綦江区九龙小学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创设整体教学情境，构建高效思政课堂</w:t>
            </w:r>
          </w:p>
        </w:tc>
      </w:tr>
      <w:tr w:rsidR="002B1520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二等奖（56篇）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周红艳、徐媛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大渡口区茄子溪小学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学科与特色相融  求知与立德并行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南岸区珊瑚实验小学校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践行单元设计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璧山区丁家小学校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国学教育与思政课程有效融合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重庆市大坪小学校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以信为“媒”，润物无声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罗召辉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酉阳自治县实验小学校“开蒙启智明理立德”德育课程创新案例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李廷廷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酉阳自治县木叶乡小咸小学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体验成功，增强自信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罗小红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渝北区两江小学校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小学思政课程的教学案例——知错就改教案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刘红梅、龚翠华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两江新区天宫殿学校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“全动力”德育开创学科协同育人新局面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覃朝会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武隆区石桥苗族土家族乡中心小学校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坚持立德树人，打造有“德”的语文课堂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刘传富、周小均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巴南教师进修学校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巴南区整体推进学科德育的实践与探索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蔡念霞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酉阳自治县民族小学校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养正育心  让爱徜徉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胡羽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重庆市长征学校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从《小英雄雨来》说英雄——小学语文课堂教学中的思政渗透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唐文春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南岸区珊瑚实验小学校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挖掘历史渊源  培育文化自信--《认识人民币》数学课程思政案例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晏浪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南岸怡丰实验学校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小学书法课程思政案例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田祥媚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渝北区立人小学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学校文化引领下德育课程开发的探索和实践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徐铭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璧山区保家小学校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传统文化推进学科德育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叶双双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武隆区浩口苗族仡佬族乡中心小学校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小歌曲唱出大道理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李纪东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重庆市铜梁区金龙小学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在革命传统类课文教学中如何落实“立德树人”——以统编版小学语文四上《为中华之崛起而读书》为例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代爱淋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酉阳自治县龚滩镇中心小学校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在小学语文课文教学中渗透感恩教育——花开了，就感激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王玉龙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渝北区金鹏实验小学校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美育融合思政，在小学美术中培养学生集体主义——以《可爱的班集》为例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文小健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巴南区恒大城小学校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重庆市巴南区恒大城小学校整体推进学科德育工作实施案例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彭景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酉阳自治县酉酬镇田坝小学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让礼仪之花在农村绽放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潘黎黎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重庆市江津区鼎山小学校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条形统计图里的中国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渝北金港国际实验小学校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潜移默化的影响，水到渠成地渗透——小学语文教学中渗透德育教育案例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徐开伶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大渡口区钰鑫小学校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  润物“惜”无声——大渡口区钰鑫小学课程思政整体推进工作案例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魏清华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大大渡口区育才小学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浅谈课文《清贫》中课程思政的体现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丰都县青龙乡中心小学校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语文学科德育教育渗透案例——《军神》教学设计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魏宇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重庆市渝北区空港新城小学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唯改革才有出路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张玉华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璧山区金剑小学校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沉浸式学习的德法主题教学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璧山区城北小学校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德育为魂，魂要附体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方耀虎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巫山县珠海华山希望小学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数学课程思政  寓教育德育人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姜亚南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璧山区文风小学校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养正课程实施，推进学科德育实践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李海花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云阳县海峡小学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让德育之花在数学里绽放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田海珍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酉阳自治县万木镇中心小学校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《做个诚实的孩子》教学案例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代亚兰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重庆市潼南区文星小学校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“疫”起成长 静待花开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刘羽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天台岗小学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红军不怕远征难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丁德凤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重庆市荣昌高新区实验小学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我自豪  我是中国人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孩子们，时间都去哪了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黄荣梅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两江新区人和小学校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《孝敬老人》教学案例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李庚容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翠云小学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中国有了共产党第一课时 开天辟地的大事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冯函斌、景宇、邓春妮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城口县咸宜镇中心小学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公民意味着什么（我是中国公民）教学案例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江南小学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开天辟地的大事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张富银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璧山区凤凰小学校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孩子，让我牵起你的手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吴禄琴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重庆市璧山区青杠实验小学校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学校整体推进劳动教育落实立德树人的实践与研究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谭显红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荣昌区拓新玉屏小学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家乡的发展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吕雪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重庆市荣昌区后西小学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有朋友，真好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黄荣梅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两江新区人和小学校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践行“和润育德” 培养“和雅少年”——人和小学整体推进思政课程建设案例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杨群英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重庆市开州区汉丰第二小学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感谢他们的劳动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酉阳自治县清泉乡中心校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清泉乡中心小学校推进思政课程工作与教学案例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唐炼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太和镇中心完全小学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《人大代表为人民》教学案例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文惠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重庆市江津区向阳小学校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保家卫国  独立自主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赵明香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九龙坡铝城小学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让思政课贴近学生——《虎门销烟》教学案例及反思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黄勤荣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璧山区御湖小学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疫情下的“生命教育”课程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霍艳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大渡口区双山实验小学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《风俗的演变》教学案例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李宾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涪陵区清溪镇中心小学校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这些事我来做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王玥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酉阳自治县麻旺镇第二小学校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“校园遇欺凌  法典来护身”课程案例分析</w:t>
            </w:r>
          </w:p>
        </w:tc>
      </w:tr>
      <w:tr w:rsidR="002B1520" w:rsidRPr="00852EB6" w:rsidTr="009425B7">
        <w:trPr>
          <w:trHeight w:val="86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三等奖（74篇）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杨恒淞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重庆市南川区隆化第三小学校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加强课程育德  促进学生德育素养提升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王燕子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綦江区通惠小学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老师爱我，我爱他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酉阳自治县李溪镇恒美小学校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以《神州谣》为例的德育案例分析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綦江区东溪书院街小学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囊萤夜读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陈春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课程施政教学案例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许勇军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云阳县青龙小学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书香校园淀底蕴  润育灵魂细无声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封渝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大渡口区钰鑫小学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我的庙会我做主——《小鬼当家》综合实践活动课程教学案例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杜锦燕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重庆市铜梁区金龙小学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地球——我们的家园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熊晓华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两江新区行远小学校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《我和我的家乡》学科德育教学案例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熊勇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重庆市万州区明镜小学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以《税率》为例，培养学生纳税意识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徐丙万、蒋立勇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开州区巫山镇中心小学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依托学科立德  整体推进树人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刘晓英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两江新区星湖学校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分学科纵向推进-跨学科横向统整教学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董平原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合川南津街小学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《我们的生命来之不易》教学案例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沈哲立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重庆市江津区双槐树小学校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为了放心地呼吸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李世新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重庆市铜梁区永嘉小学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《我是独特的》教学案例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郭小玲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合川区铜溪镇九年一贯制学校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责任与担当——爱国主义教育《少年中国说》教学案例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杨德琴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重庆市铜梁区金龙小学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春风化雨　润物无声——小学语文学科德育案例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谭修明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开州区汉丰第四小学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德育活动化  活动中育德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张笑颜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璧山区东关小学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弘扬长征精神 传承红色记忆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张亚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城口县复兴小学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用“心”唤醒  朝向明亮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城口县周溪小学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回忆增进情感  合作激发思维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朱文毅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长寿湖九年制学校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适时渗透，随机育人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吴海江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开州区中和镇石河完全小学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小学数学教学中渗透德育教育——教育案例分析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吴先平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巴南区李家沱小学校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“配套措施”推进学校学科德育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王怡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长寿区黄桷湾小学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君子爱财，学之有道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鞠小琴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长寿区晶山小学校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提升语文素养与思政教育有机融合—例谈统编版三年级语文《掌声》第二课时课堂实录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刘凤、郑洪霞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大渡口区实验小学教育集团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课程思政学校整体推进策略的思考与实践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陈文书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重庆市铜梁区金龙小学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思辨中渗德育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重庆市江津区四牌坊尚融小学校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坐井观天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杨兴密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让我自己来整理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罗鹭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城口县沿河小学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农村小学德育中少先队活动课的整体推进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陈亚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从“一天用的纸”中探索人与自然的关系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刘元贞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长寿区第一实验小学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w w:val="96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w w:val="96"/>
                <w:kern w:val="0"/>
                <w:sz w:val="24"/>
                <w:szCs w:val="24"/>
                <w:lang w:bidi="ar"/>
              </w:rPr>
              <w:t>让德育之花绽放科学课堂——《保护我们的生命之河》德育案例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唐楠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璧山区璧泉小学校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学校整体推进思政课程工作案例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巴南区南温泉小学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德育在语文教学中的渗透——案例《十六年前的会议》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钟建芳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云阳县海峡小学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指向学科德育，聚焦“博乐阅读”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李红霞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重庆市人和街小学校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抓队伍建设，促学科高质量发展——人和街小学整体推进思政课程工作案例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杨晓娟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渝北区金鹏实验小学校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《体育强健 德育铸魂》——以习近平总书记关心德育教育为前提的体育课堂实例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贾玉琴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云阳县师范附属小学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浅谈体育课中的德育渗透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王春霞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潼南区育才小学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剪纸艺术教育体现“思政课堂”建设之案例分享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杜寒梅、胡朝亮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綦江区通惠小学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小手牵大手 全家文明行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张秋菊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涪陵区龙桥中心校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让自律改变当下这一代人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珍爱生命 健康成长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朱小琴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爱心专座53号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长寿区桃源小学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安全记心上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邓薇珂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巴南巴蜀小学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《中国有了共产党》教学设计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江海洋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珊瑚小学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让诚实伴我成长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张亚玲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重庆市人和街小学校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道德与法治学科核心素养下实施大概念教学实践——以《买东西的学问》为例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谭雪梅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新桥小学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讲好先烈故事，传承百年辉煌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冉菊会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酉阳自治县麻旺镇中心校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思政教育在农村乡镇村完小区域推进工作案例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荣翔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两江新区星光学校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从中国制造到中国创造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重庆市铜梁区立心小学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联系实际设计  立足生活育德——《分享真快乐》教学案例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史冠兰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沙坪坝小学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班级生活有规则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重庆市南川区隆化第八小学校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小学传统节日课程建设与实施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席静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长寿区桃源小学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始于心动 成于行动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程国玉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长寿区晶山小学校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挑战第一次”思政课程案例——二年级《道德与法制》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吴明淮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秀山县官庄街道中心校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家校共育.家长学分制课程体系之节俭教育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江津区西城小学校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点燃生命  铸魂育人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陆立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云阳县农坝小学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德育课堂上学生自主合作学习意识培养的策略研究--以“中国人民站起来了”一课为例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谷加平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重庆市铜梁区金龙小学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从生活中来，到生活中去——思政课程生活化教学案例之《别伤着自己》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王婧君、刘燕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渝北区金鹏实验小学校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午会小舞台 育人大效应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李岚英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璧山区青杠实验小学校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以灵动文化为基点促思政课程灵动发展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宋椿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重庆市万州区国本小学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我们的生命来之不易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邓兴红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重庆市万州区汶罗小学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用好思政课    搭建育人平台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郑红梅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两江新区白马小学校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耕读育人·藕遇深秋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汪忍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桑柘中心校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小学二年级《班级生活有规则》的课堂实录分析和反思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曾莉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巴南区星澜汇小学校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课程门门有思政，教师个个善育人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陈珊珊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武隆区实验小学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思政课教学案例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杨小燕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重庆市江津区双槐树小学校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学习有方法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重庆市綦江区东溪书院街小学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激活生活体验  情思和谐共振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潘世丽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荣昌区拓新玉屏小学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小院讲堂开讲啦，不给邻居添麻烦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邓永红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重庆市铜梁区金龙小学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珍爱和平，反对战争——《战争的危害》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谢霞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彭三小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各施其政，育人与共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沈林娜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大渡口区钰鑫小学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让文明礼仪浸润孩子的童年——《置物有礼》课程案例</w:t>
            </w:r>
          </w:p>
        </w:tc>
      </w:tr>
    </w:tbl>
    <w:p w:rsidR="002B1520" w:rsidRPr="00852EB6" w:rsidRDefault="002B1520" w:rsidP="002B1520">
      <w:pPr>
        <w:widowControl/>
        <w:adjustRightInd w:val="0"/>
        <w:snapToGrid w:val="0"/>
        <w:spacing w:after="200"/>
        <w:jc w:val="center"/>
        <w:rPr>
          <w:rFonts w:ascii="方正仿宋_GBK" w:eastAsia="方正仿宋_GBK" w:hAnsi="黑体" w:cs="Arial"/>
          <w:bCs/>
          <w:color w:val="000000" w:themeColor="text1"/>
          <w:kern w:val="0"/>
          <w:sz w:val="32"/>
          <w:szCs w:val="32"/>
        </w:rPr>
      </w:pPr>
    </w:p>
    <w:p w:rsidR="002B1520" w:rsidRPr="00852EB6" w:rsidRDefault="002B1520" w:rsidP="002B1520">
      <w:pPr>
        <w:widowControl/>
        <w:adjustRightInd w:val="0"/>
        <w:snapToGrid w:val="0"/>
        <w:spacing w:after="200"/>
        <w:jc w:val="center"/>
        <w:rPr>
          <w:rFonts w:ascii="方正黑体_GBK" w:eastAsia="方正黑体_GBK" w:hAnsi="黑体" w:cs="Arial"/>
          <w:bCs/>
          <w:color w:val="000000" w:themeColor="text1"/>
          <w:sz w:val="32"/>
          <w:szCs w:val="32"/>
        </w:rPr>
      </w:pPr>
      <w:r w:rsidRPr="00852EB6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>优秀论文获奖作品（小学组，147篇）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936"/>
        <w:gridCol w:w="925"/>
        <w:gridCol w:w="1821"/>
        <w:gridCol w:w="3722"/>
        <w:gridCol w:w="6759"/>
      </w:tblGrid>
      <w:tr w:rsidR="002B1520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特等奖（9篇）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郑华恒、潘黎黎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重庆市江津区教师发展中心 </w:t>
            </w:r>
          </w:p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重庆市江津区鼎山小学校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内生育德：小学数学课程思政的课堂实践—— 以“条形统计图里的中国海军”为例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陈思思、张雪梅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大渡口区钰鑫小学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统编本小学语文革命教育题材类课文课程思政的育人策略研究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袁敏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酉阳自治县浪坪中心校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"课程思政"理念下小学德育教育策略探微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綦江区城南小学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学科核心素养背景下小学语文教学中的思政教育渗透研究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邵高竹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随风潜入夜，润物细无声——谈德育渗透语文课堂的几点思考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陈雪梅、张麟勇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鱼洞第二小学校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让德育之“苗”在科学课堂”“开花结果”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李雪、李妍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大渡口区育才小学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活动化教学在小学《道德与法治》中的实施策略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蒋妮佑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铜梁区福果小学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论小学数学教学中的思政渗透策略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郭宁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两江新区人民小学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维本、思变、顾全——小学思政课发展之路</w:t>
            </w:r>
          </w:p>
        </w:tc>
      </w:tr>
      <w:tr w:rsidR="002B1520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一等奖（22篇）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蒋遂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潼南区朝阳小学校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以德为先，与课同行——德育在小学语文课堂中的深度融合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周雪平、蒋开菊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汉渝路小学</w:t>
            </w: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>金鹏实验小学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以读育德，以德培元——基于素养本位阅读育德的研究和实践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彭道芸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重庆市万州区教师进修学院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如何发挥绘本文化育人功能，全面促进小学英语课程思政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周萍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小学音乐“课程思政”的策略研究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周琴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南岸区长生小学校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浅谈如何在小学语文教学中渗透德育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杨凤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重庆两江新区金山小学校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以小学低段语文课程为载体 启蒙小学思政教育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白凤莲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酉阳自治县民族小学校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将爱国主义教育进行到底 ——浅谈小学语文教学与爱国主义教育的有机融合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李维葳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武隆区凤来镇中心小学校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小学语文教学中的德育教育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毛卫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新华小学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加强新时代爱国主义教育的教学策略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谭星群、胡晓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铜梁区金砂小学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"课程思政"视野下小学语文德育探究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李琴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试析课程思政理念在小学语文教学中的渗透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谷小芹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大渡口区实验小学教育集团</w:t>
            </w:r>
          </w:p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九宫庙校区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小学语文教学课程思政实施策略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舒娟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长寿区第二实验小学校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小学思政课堂性教育安全氛围营造策略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况涛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万盛经开区教师进修学学校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落实地理题材教学，促进学生道德经验生长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伍裕玲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渝北区教师进修学院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部编小学道德与法治教材中心理健康教育内容研究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杜佳玥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璧山区东关小学校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传统文化渗透入小学道德与法治教学策略探究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何敏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大渡口区育才小学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小学《道德与法治》地理题材内容教学策略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洪霞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九龙坡区教师进修学院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小学道德与法治课体验式教学的思考与实践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刘成容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重庆市万州区红光小学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教学资源组织展开要把握“度”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重庆市南川区大观镇中心小学校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农村小学思政课程中 “道法”的生活化教学探讨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徐巧宁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大渡口区互助小学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深耕细作 润心融合——小学道德与法治课程中华传统文化的教学探究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徐曼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南岸怡丰实验学校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用好多媒体 助力思政课——多媒体在思政教学中的实践应用</w:t>
            </w:r>
          </w:p>
        </w:tc>
      </w:tr>
      <w:tr w:rsidR="002B1520" w:rsidRPr="00852EB6" w:rsidTr="009425B7">
        <w:trPr>
          <w:trHeight w:val="81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二等奖（49篇）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合川区白鹿小学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w w:val="96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w w:val="96"/>
                <w:kern w:val="0"/>
                <w:sz w:val="24"/>
                <w:szCs w:val="24"/>
                <w:lang w:bidi="ar"/>
              </w:rPr>
              <w:t>浅谈基于课程思政理念的小学语文革命传统题材课文的教学策略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袁渝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大渡口区大渡口小学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关于课程思政融入小学语文五大学习领域教学的探索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聂朵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大渡口区实验小学教育集团佳兆业学校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“课程思政”背景下小学语文教学课例《富饶的西沙群岛》之德育初探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重庆市合川区龙市镇中心小学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小学数学思政教育的实现路径探析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陈月月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武隆区大洞河乡中心小学校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浅谈农村小学劳动教育在思政教育中的运用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重庆市南川区金山镇中心小学校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拓展数学舞台，静待心灵花开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鲁雯、陶丽娜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南岸区教师进修学院</w:t>
            </w:r>
          </w:p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天台岗小学校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“法言法语”掷地有声 “童言童语”清脆无暇——小学法治教育中“道德”与“法治”的融合研究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税国琴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綦江区营盘山小学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论思政教育在小学语文教学中的渗透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王琳菡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綦江区郭扶小学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小学数学课堂德育渗透研究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胡美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涪陵城区实验小学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小学语文教学中有效融入思政教育的策略探究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胡杨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涪陵区龙桥街道中心校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以乐育人 润物无声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陈镜羽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九龙坡区谢家湾（金茂）小学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论小学数学教学中德育教育的实施策略研究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刘付容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巫山县早阳小学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新时代小学语文教学融入课程思政之探微</w:t>
            </w:r>
          </w:p>
        </w:tc>
      </w:tr>
      <w:tr w:rsidR="002B1520" w:rsidRPr="00852EB6" w:rsidTr="009425B7">
        <w:trPr>
          <w:trHeight w:val="452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廖小容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开州区汉丰第八小学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立德树人  从“语”出发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李秀英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大渡口区实验小学教育集团</w:t>
            </w:r>
          </w:p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九宫庙校区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在语文教学中渗透小学生文化自信的策略探究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张春洋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合川区太和镇黑靖完全小学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德育之花 无声绽放  ——浅谈小学英语学科的德育渗透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夏丽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涪陵城区实验小学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小学数学教学中学科德育实施策略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邓上贤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大足区昌州小学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巧用语文教材，充分挖掘思政元素立德树人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重庆市渝北区两江小学校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小学课程思政途径方法困境及改革思路研究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蔡珊、颜宏斌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重庆市渝北区金鹏实验小学校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小学数学教学中的爱国主义教育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段文敏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重庆市万州区天城中心小学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“听说读写”里的德育教育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朱冬霞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融汇小学校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借有形课堂，行无声教育——浅谈小学语文教学中的德育渗透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谢光梅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酉阳自治县民族小学校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春雨润物细无声---如何在小学语文教学中渗透品德教育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钱妤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重庆市天地人和街小学校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让学生在语文课中热爱祖国——以小学语文部编教材二年级下册第三单元教学为例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罗四维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重庆市九龙坡铝城小学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思政课程理论在小学语文课程中的渗透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杨铃融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武隆区第二实验小学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小学英语深度渗透思政教育的策略研究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张朝娟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渝北区花园小学校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语文课程德育模式新常态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何怡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重庆市万州区电报路小学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以乐育人 润物无声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魏清华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大渡口区育才小学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小说教学的三种课程思政方向（小学）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刘凤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重庆两江新区康庄美地第二小学校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小学道德与法治教材中公民素养教育内容梳理与教学探索</w:t>
            </w:r>
          </w:p>
        </w:tc>
      </w:tr>
      <w:tr w:rsidR="002B1520" w:rsidRPr="00852EB6" w:rsidTr="009425B7">
        <w:trPr>
          <w:trHeight w:val="724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丁成浩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重庆两江新区金渝学校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让思政课“点亮”中华传统文化——从道德与法治课堂开启中华优秀传统文化教育校本化实施探索</w:t>
            </w:r>
          </w:p>
        </w:tc>
      </w:tr>
      <w:tr w:rsidR="002B1520" w:rsidRPr="00852EB6" w:rsidTr="009425B7">
        <w:trPr>
          <w:trHeight w:val="411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代晓蓉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小学道德与法治和班级管理有机融合的策略</w:t>
            </w:r>
          </w:p>
        </w:tc>
      </w:tr>
      <w:tr w:rsidR="002B1520" w:rsidRPr="00852EB6" w:rsidTr="009425B7">
        <w:trPr>
          <w:trHeight w:val="723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文湫竹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融创小学校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优化道德与法治教学，培养学生家国情怀——以小学道德与法治五年级教学为例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刘基葵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重庆市合川区新华小学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小学思政课程内涵发展的实践研究 ——以重庆市合川区新华小学为例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牟群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綦江区沙溪小学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依托统编教材  探索构建有效小学思政课堂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铜梁区第一实验小学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小学思政课，如何培育学生家国情怀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陈亚君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花溪小学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巧用绘本，助推习惯培养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肖瑶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大足区宝兴镇中心小学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地方红色资源融入乡村小学思政教育探究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冉光瑜、陈涛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酉阳自治县龙潭希望小学校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新时代小学课堂德育内容的研究与实践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南川区隆化第四小学校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小学《道德与法治》课程中学生责任感的培养探讨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张玲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合川区花果小学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让劳动教育真实发生——新时代劳动教育的家校融合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文瑶瑶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重庆市潼南区群力镇小学校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浅析中小学思政课一体化建设存在的问题与应对策略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左朝东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铜梁区双碾小学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思政理念下的小学道德与法治教学策略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陈玮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重庆市渝北区空港新城小学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小学《道德与法治》教学中“生活化”策略探究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陈彦祎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忠县第四小学校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如何发挥美术课立德树人的育人功能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费莉平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酉阳自治县可大乡中心校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农村小学道德与法治教学方法的探究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田杨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璧山区璧泉小学校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小学思政教育现状及对策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宋兴群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重庆市合川区南津街小学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指导生活实践，实现知行合一——谈阅读角在小学《道德与法治》课堂的应用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魏大学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重庆市开州区汉丰第一小学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活动课程润童心——校本特色思政课程的建设与实施</w:t>
            </w:r>
          </w:p>
        </w:tc>
      </w:tr>
      <w:tr w:rsidR="002B1520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三等奖（67篇）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幸满园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重庆市万州区鸡公岭天星小学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浅谈小学数学教学中的德育渗透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吕腊明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武隆区第二实验小学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文以传道何以行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杨荣洁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重庆市南川区鸣玉镇中心小学校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如何在小学数学教学中渗透德育教育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刘开燕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城口县周溪小学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浅谈语文教学中渗透德育的几点思考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倪莉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酉阳自治县桃花源小学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浅谈小学数学教学中的德育渗透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李世川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渝北区天堡寨小学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乡村小学思政教育工作之我见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包中敏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小学语文课程思政教学策略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谭凌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大渡口区双山实验小学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借小语育人之材，养文化自信之根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文永兰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綦江区文龙小学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论如何在小学语文教学中渗透思政教育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王玉龙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重庆市渝北区金鹏实验小学校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在小学国画课堂中渗透思想政治教育的策略探讨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周全胜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武隆区第二实验小学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德育在小学体育课堂教学中的有机渗透研究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罗如秋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璧山区璧泉小学校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小学语文学科德育的潜移默化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兰燕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南岸区南坪实验融创小学校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浅谈德育与小学语文学科教学的融合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霍本娟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星澜汇小学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思政教育在小学古诗文教学中的有效渗透策略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詹定会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丰都县武平镇中心小学校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浅谈体育锻炼对学生行为习惯的培养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朱占超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开州区汉丰九校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让小学数学德育入心有味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田中云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重庆市开州区汉丰第七小学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浅谈如何将“课程思政”有效融入小学数学教学中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王红梅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武隆区第二实验小学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小议“润物无声”的小学思政课程架构的形成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徐川晴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南岸区珊瑚实验小学校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在小学数学教学中有效渗透思政教育的策略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吴启英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铜梁区岚峰小学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让德育之花在小语阵地绽放——浅议在小学语文教学中渗透德育教育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曾宪义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巴蜀蓝湖郡小学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关于小学品德学科的课堂评价量规研究——以“读懂爸爸妈妈的心”为例重庆市巴蜀蓝湖郡小学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李应梅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长寿区长寿湖镇红光小学校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浅谈在小学数学中如何渗透德育教育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郑本莲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重庆市南川区隆化第一小学校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文道统一 润物无声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廖代毅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城口县河鱼小学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浅谈如何在小学语文教学中渗透德育教育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罗兴美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铜梁区金龙小学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“奋斗精神”学伟人——在毛泽东诗词中，引导学生品味奋斗精神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冉建芳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太原镇小学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小学学科德育教学现状调查及对策研究——以太原镇小学为例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陈守超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丰都县南天湖镇中心小学校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课程改革背景下农村学生德育教育策略——以重庆市丰都县南天湖镇为例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沈娅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重庆市渝北区空港新城小学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小学数学教学中德育渗透的策略研究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陈晓燕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酉阳自治县李溪镇中心校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教育，要让学生追慕美好——小学语文作文教学中的德育教育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谭文琴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沙坪坝森林实验小学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随风潜入课  润心细无声——浅析小学语文教学中的德育渗透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李泽锐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巫山县金银小学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挖掘数学元素  实现课程思政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毕海燕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小学教育“课程思政”建设与实践研究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杨晓辉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潼南区朝阳小学校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Style w:val="font21"/>
                <w:rFonts w:ascii="方正仿宋_GBK" w:eastAsia="方正仿宋_GBK" w:hAnsi="宋体" w:cs="宋体" w:hint="default"/>
                <w:color w:val="000000" w:themeColor="text1"/>
                <w:lang w:bidi="ar"/>
              </w:rPr>
              <w:t>课程思政视域下的小学</w:t>
            </w:r>
            <w:r w:rsidRPr="00852EB6">
              <w:rPr>
                <w:rStyle w:val="font21"/>
                <w:rFonts w:ascii="方正仿宋_GBK" w:eastAsia="方正仿宋_GBK" w:hAnsi="宋体" w:cs="宋体" w:hint="default"/>
                <w:color w:val="000000" w:themeColor="text1"/>
                <w:lang w:bidi="ar"/>
              </w:rPr>
              <w:t>“</w:t>
            </w:r>
            <w:r w:rsidRPr="00852EB6">
              <w:rPr>
                <w:rStyle w:val="font21"/>
                <w:rFonts w:ascii="方正仿宋_GBK" w:eastAsia="方正仿宋_GBK" w:hAnsi="宋体" w:cs="宋体" w:hint="default"/>
                <w:color w:val="000000" w:themeColor="text1"/>
                <w:lang w:bidi="ar"/>
              </w:rPr>
              <w:t>经典诵读</w:t>
            </w:r>
            <w:r w:rsidRPr="00852EB6">
              <w:rPr>
                <w:rStyle w:val="font21"/>
                <w:rFonts w:ascii="方正仿宋_GBK" w:eastAsia="方正仿宋_GBK" w:hAnsi="宋体" w:cs="宋体" w:hint="default"/>
                <w:color w:val="000000" w:themeColor="text1"/>
                <w:lang w:bidi="ar"/>
              </w:rPr>
              <w:t>”</w:t>
            </w:r>
            <w:r w:rsidRPr="00852EB6">
              <w:rPr>
                <w:rStyle w:val="font21"/>
                <w:rFonts w:ascii="方正仿宋_GBK" w:eastAsia="方正仿宋_GBK" w:hAnsi="宋体" w:cs="宋体" w:hint="default"/>
                <w:color w:val="000000" w:themeColor="text1"/>
                <w:lang w:bidi="ar"/>
              </w:rPr>
              <w:t>教学探析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刘茂青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铜梁区岚槽小学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文章不是无情物 化作芳馨沁心田—小学语文课堂教学中德育渗透浅探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袁孝聪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巫山县长梁小学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浅谈在小学《道德与法治》教学中渗透感恩教育的策略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雷飞燕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在小学数学学科中落实课程育德的途径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廖光军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木楠小学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情不自禁的德育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周自波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巫山县两坪小学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探究小学道德与法治与立德树人根本任务的整合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李建忠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重庆市万州区五桥实验学校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top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重视小学书法艺术教育  促进课程思想政治建设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开州区汉丰第五小学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小学思政课程“行走德育”主题课程校本化建构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酉阳自治县钟多街道中心校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基于五育融合视野下的小学道德与法治学科育人浅探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印仁德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合川区凉亭子小学教育集团总校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开放  整合：让道德与法治课堂丰润灵动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何文清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开州区汉丰第九小学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小学道法课“体验式”教学策略探究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郎丽君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重庆市万州区分水小学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浅析当前思政课存在的问题与解决设想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杨靖雯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重庆市潼南区双江小学校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弘扬红色文化 传承红色基因----地方红色文化资源与思政课程融合育人育心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张渝东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巴南巴蜀小学校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思政课程生活化的创新探讨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王长术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璧山区大兴小学校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小学《道德与法治》教学方法实践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朱姝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大渡口区大堰小学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把握生活基点，找准教学焦点——浅析小学思政课程与生活联系开展的策略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康燕姣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重庆市大渡口小学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小学思政教师与学生的沟通策略探究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万泽念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酉阳自治县小河镇中心校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浅析课程思政的内涵、特点及运用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李燕飞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重庆市渝北区金鹏实验小学校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浅谈如何让思政课程在义务教育阶段落地生根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吴成枝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开州区汉丰第四小学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开发多样资源，延展道德与法治教育途径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谭微、张杨权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城口县周溪小学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结合体验活动，促进乡村学校道德与法治课教学的路径探索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吴艳艳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大佛段小学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劳动教育与小学道德与法治课程中的融合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杨朝霞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沙坪坝区树人小学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小学班会课中学生民主意识培养策略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刘丹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融创小学校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把握好小学统编德治教材，做小学儿童的思想引路人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李红霞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重庆市人和街小学校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在道德与法治课程中融入劳动教育的实践探索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李自海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重庆市开州区汉丰第二小学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浅谈当前《道德与法治》学科的问题与对策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开州区汉丰第三小学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为明天培养主人——关于小学思政课程的思考与实践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李兰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巴蜀蓝湖郡小学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论小学思政课程存在的问题与实施策略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酉阳自治县两罾乡中心校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探索在小学道德与法治课程中如何有效利用时政资源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刘建、郭彬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綦江区东源小学 綦江区特殊教育学校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新媒体在小学思想政治教育中的应用研究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沙坪坝森林实验小学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让孩子的精彩在思政课堂评价中绽放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甘艳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秀山县梅江镇巴家小学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试论小学道德与法治课堂与德育教育的整合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秦柳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重庆市万州区分水中心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入情入境 “德“法”于心”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冉双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兰花小学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推进四化建设 落实学校道德与法治课程发展</w:t>
            </w:r>
          </w:p>
        </w:tc>
      </w:tr>
      <w:tr w:rsidR="002B1520" w:rsidRPr="00852EB6" w:rsidTr="009425B7">
        <w:trPr>
          <w:trHeight w:val="30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霍之霞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南桐小学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520" w:rsidRPr="00852EB6" w:rsidRDefault="002B1520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浅谈《民法典》中文明合法养宠法教学探讨——以《做宠物的好主人》一课为例</w:t>
            </w:r>
          </w:p>
        </w:tc>
      </w:tr>
    </w:tbl>
    <w:p w:rsidR="002B1520" w:rsidRPr="00852EB6" w:rsidRDefault="002B1520" w:rsidP="002B1520">
      <w:pPr>
        <w:rPr>
          <w:rFonts w:ascii="方正仿宋_GBK" w:eastAsia="方正仿宋_GBK" w:hAnsi="黑体" w:cs="Arial"/>
          <w:bCs/>
          <w:color w:val="000000" w:themeColor="text1"/>
          <w:sz w:val="32"/>
          <w:szCs w:val="32"/>
        </w:rPr>
        <w:sectPr w:rsidR="002B1520" w:rsidRPr="00852EB6" w:rsidSect="00A45D8D">
          <w:pgSz w:w="16838" w:h="11906" w:orient="landscape"/>
          <w:pgMar w:top="1797" w:right="1440" w:bottom="1797" w:left="1440" w:header="992" w:footer="567" w:gutter="0"/>
          <w:pgNumType w:fmt="numberInDash"/>
          <w:cols w:space="425"/>
          <w:docGrid w:type="lines" w:linePitch="312"/>
        </w:sectPr>
      </w:pPr>
    </w:p>
    <w:p w:rsidR="004E6D9F" w:rsidRPr="002B1520" w:rsidRDefault="004E6D9F">
      <w:bookmarkStart w:id="0" w:name="_GoBack"/>
      <w:bookmarkEnd w:id="0"/>
    </w:p>
    <w:sectPr w:rsidR="004E6D9F" w:rsidRPr="002B1520" w:rsidSect="002B15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20"/>
    <w:rsid w:val="002B1520"/>
    <w:rsid w:val="004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152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B152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B152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2B1520"/>
  </w:style>
  <w:style w:type="paragraph" w:styleId="a4">
    <w:name w:val="footer"/>
    <w:basedOn w:val="a"/>
    <w:link w:val="Char0"/>
    <w:uiPriority w:val="99"/>
    <w:unhideWhenUsed/>
    <w:qFormat/>
    <w:rsid w:val="002B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152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1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B1520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B1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B15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2B1520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2B1520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2B1520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2B152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1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2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152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B152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B152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2B1520"/>
  </w:style>
  <w:style w:type="paragraph" w:styleId="a4">
    <w:name w:val="footer"/>
    <w:basedOn w:val="a"/>
    <w:link w:val="Char0"/>
    <w:uiPriority w:val="99"/>
    <w:unhideWhenUsed/>
    <w:qFormat/>
    <w:rsid w:val="002B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152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1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B1520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B1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B15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2B1520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2B1520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2B1520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B1520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2B152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1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1950</Words>
  <Characters>11115</Characters>
  <Application>Microsoft Office Word</Application>
  <DocSecurity>0</DocSecurity>
  <Lines>92</Lines>
  <Paragraphs>26</Paragraphs>
  <ScaleCrop>false</ScaleCrop>
  <Company>Sky123.Org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2021-12-01T06:35:00Z</dcterms:created>
  <dcterms:modified xsi:type="dcterms:W3CDTF">2021-12-01T06:35:00Z</dcterms:modified>
</cp:coreProperties>
</file>