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19" w:rsidRPr="00A77EAE" w:rsidRDefault="000F5D19" w:rsidP="000F5D19">
      <w:pPr>
        <w:pStyle w:val="a3"/>
        <w:shd w:val="clear" w:color="auto" w:fill="FFFFFF"/>
        <w:tabs>
          <w:tab w:val="left" w:pos="1050"/>
        </w:tabs>
        <w:spacing w:before="0" w:beforeAutospacing="0" w:after="0" w:afterAutospacing="0" w:line="580" w:lineRule="exact"/>
        <w:rPr>
          <w:rFonts w:ascii="方正黑体_GBK" w:eastAsia="方正黑体_GBK" w:hAnsiTheme="minorEastAsia" w:cstheme="minorEastAsia" w:hint="eastAsia"/>
          <w:bCs/>
          <w:sz w:val="32"/>
          <w:szCs w:val="32"/>
          <w:shd w:val="clear" w:color="auto" w:fill="FFFFFF"/>
        </w:rPr>
      </w:pPr>
      <w:r w:rsidRPr="00A77EAE">
        <w:rPr>
          <w:rFonts w:ascii="方正黑体_GBK" w:eastAsia="方正黑体_GBK" w:hAnsiTheme="minorEastAsia" w:cstheme="minorEastAsia" w:hint="eastAsia"/>
          <w:bCs/>
          <w:sz w:val="32"/>
          <w:szCs w:val="32"/>
          <w:shd w:val="clear" w:color="auto" w:fill="FFFFFF"/>
        </w:rPr>
        <w:t>附件1</w:t>
      </w:r>
    </w:p>
    <w:p w:rsidR="000F5D19" w:rsidRDefault="000F5D19" w:rsidP="000F5D19">
      <w:pPr>
        <w:overflowPunct w:val="0"/>
        <w:jc w:val="center"/>
        <w:rPr>
          <w:rFonts w:ascii="方正小标宋_GBK" w:eastAsia="方正小标宋_GBK" w:hAnsi="黑体" w:hint="eastAsia"/>
          <w:sz w:val="32"/>
        </w:rPr>
      </w:pPr>
    </w:p>
    <w:p w:rsidR="000F5D19" w:rsidRPr="00A77EAE" w:rsidRDefault="000F5D19" w:rsidP="000F5D19">
      <w:pPr>
        <w:overflowPunct w:val="0"/>
        <w:jc w:val="center"/>
        <w:rPr>
          <w:rFonts w:ascii="方正小标宋_GBK" w:eastAsia="方正小标宋_GBK" w:hAnsi="黑体" w:hint="eastAsia"/>
          <w:sz w:val="32"/>
        </w:rPr>
      </w:pPr>
      <w:r w:rsidRPr="00A77EAE">
        <w:rPr>
          <w:rFonts w:ascii="方正小标宋_GBK" w:eastAsia="方正小标宋_GBK" w:hAnsi="黑体" w:hint="eastAsia"/>
          <w:sz w:val="32"/>
        </w:rPr>
        <w:t>公共基础课程教师优质课竞赛评分指标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9191"/>
      </w:tblGrid>
      <w:tr w:rsidR="000F5D19" w:rsidRPr="00A77EAE" w:rsidTr="00070FA6">
        <w:trPr>
          <w:cantSplit/>
          <w:trHeight w:val="293"/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jc w:val="center"/>
              <w:rPr>
                <w:rFonts w:ascii="方正仿宋_GBK" w:eastAsia="方正仿宋_GBK" w:hAnsi="黑体" w:hint="eastAsia"/>
                <w:sz w:val="24"/>
                <w:szCs w:val="28"/>
              </w:rPr>
            </w:pPr>
            <w:bookmarkStart w:id="0" w:name="_Hlk10491916"/>
            <w:r w:rsidRPr="00A77EAE">
              <w:rPr>
                <w:rFonts w:ascii="方正仿宋_GBK" w:eastAsia="方正仿宋_GBK" w:hAnsi="黑体" w:hint="eastAsia"/>
                <w:sz w:val="24"/>
                <w:szCs w:val="28"/>
              </w:rPr>
              <w:t>评价指标</w:t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jc w:val="center"/>
              <w:rPr>
                <w:rFonts w:ascii="方正仿宋_GBK" w:eastAsia="方正仿宋_GBK" w:hAnsi="黑体" w:hint="eastAsia"/>
                <w:sz w:val="24"/>
                <w:szCs w:val="28"/>
              </w:rPr>
            </w:pPr>
            <w:r w:rsidRPr="00A77EAE">
              <w:rPr>
                <w:rFonts w:ascii="方正仿宋_GBK" w:eastAsia="方正仿宋_GBK" w:hAnsi="黑体" w:hint="eastAsia"/>
                <w:sz w:val="24"/>
                <w:szCs w:val="28"/>
              </w:rPr>
              <w:t>评价要素</w:t>
            </w:r>
          </w:p>
        </w:tc>
      </w:tr>
      <w:tr w:rsidR="000F5D19" w:rsidRPr="00A77EAE" w:rsidTr="00070FA6">
        <w:trPr>
          <w:cantSplit/>
          <w:trHeight w:val="216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F5D19" w:rsidRPr="00A77EAE" w:rsidRDefault="000F5D19" w:rsidP="00070FA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方正仿宋_GBK" w:eastAsia="方正仿宋_GBK" w:hAnsiTheme="minorEastAsia" w:hint="eastAsia"/>
                <w:kern w:val="0"/>
              </w:rPr>
            </w:pPr>
            <w:r w:rsidRPr="00A77EAE">
              <w:rPr>
                <w:rFonts w:ascii="方正仿宋_GBK" w:eastAsia="方正仿宋_GBK" w:hAnsiTheme="minorEastAsia" w:hint="eastAsia"/>
                <w:kern w:val="0"/>
              </w:rPr>
              <w:t>目标与学情</w:t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1.坚持落实立德树人根本任务，适应新时代对技术技能人才培养的新要求。（目标的时代要求）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2.贯彻落实教育部中职学校公共基础课程标准，符合学校专业人才培养方案。（目标的标准要求）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3.聚焦培育学科核心素养，强调培养学生的终身学习能力、科学文化素养、职业精神和审美素养。（目标的聚焦要求）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4.教学目标表述明确、相互关联，重点突出、可评可测。（目标的描述要求）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5.客观分析学情，准确预判教学难点及其掌握可能。（学情的分析要求）</w:t>
            </w:r>
          </w:p>
        </w:tc>
      </w:tr>
      <w:tr w:rsidR="000F5D19" w:rsidRPr="00A77EAE" w:rsidTr="00070FA6">
        <w:trPr>
          <w:cantSplit/>
          <w:trHeight w:val="27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F5D19" w:rsidRPr="00A77EAE" w:rsidRDefault="000F5D19" w:rsidP="00070FA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方正仿宋_GBK" w:eastAsia="方正仿宋_GBK" w:hAnsiTheme="minorEastAsia" w:hint="eastAsia"/>
                <w:kern w:val="0"/>
              </w:rPr>
            </w:pPr>
            <w:r w:rsidRPr="00A77EAE">
              <w:rPr>
                <w:rFonts w:ascii="方正仿宋_GBK" w:eastAsia="方正仿宋_GBK" w:hAnsiTheme="minorEastAsia" w:hint="eastAsia"/>
                <w:kern w:val="0"/>
              </w:rPr>
              <w:t>内容与策略</w:t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1.</w:t>
            </w:r>
            <w:bookmarkStart w:id="1" w:name="_Hlk44359443"/>
            <w:proofErr w:type="gramStart"/>
            <w:r w:rsidRPr="00A77EAE">
              <w:rPr>
                <w:rFonts w:ascii="方正仿宋_GBK" w:eastAsia="方正仿宋_GBK" w:hAnsiTheme="minorEastAsia" w:hint="eastAsia"/>
              </w:rPr>
              <w:t>思政课程</w:t>
            </w:r>
            <w:proofErr w:type="gramEnd"/>
            <w:r w:rsidRPr="00A77EAE">
              <w:rPr>
                <w:rFonts w:ascii="方正仿宋_GBK" w:eastAsia="方正仿宋_GBK" w:hAnsiTheme="minorEastAsia" w:hint="eastAsia"/>
              </w:rPr>
              <w:t>按照“八个相统一”要求扎实推进创优建设</w:t>
            </w:r>
            <w:bookmarkEnd w:id="1"/>
            <w:r w:rsidRPr="00A77EAE">
              <w:rPr>
                <w:rFonts w:ascii="方正仿宋_GBK" w:eastAsia="方正仿宋_GBK" w:hAnsiTheme="minorEastAsia" w:hint="eastAsia"/>
              </w:rPr>
              <w:t>，其他课程注重落实课程思政要求；（内容思政要求）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2.教学内容应突出思想性、注重基础性、体现职业性和反映时代性。（内容确定原则）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3.教学内容加工处理得当，容量适度，安排合理、衔接有序、结构清晰，能有效支撑教学目标。（内容处理要求）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4.教材选用、使用符合《职业院校教材管理办法》等文件规定和要求，配套提供丰富、优质学习资源，教案完整、规范、简明、真实。（教材资源要求）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5.教学过程系统优化，流程环节构思得当，技术应用预想合理，方法手段设计恰当，评价考核科学有效，体现职业教育“做中学、做中教”教学特色。（教学策略要求）</w:t>
            </w:r>
          </w:p>
        </w:tc>
      </w:tr>
      <w:tr w:rsidR="000F5D19" w:rsidRPr="00A77EAE" w:rsidTr="00070FA6">
        <w:trPr>
          <w:cantSplit/>
          <w:trHeight w:val="2133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jc w:val="center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实施与成效</w:t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1.体现先进教育思想和教学理念，遵循学生认知规律，突出学生中心，知行合一，因材施教。（设计理念）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2.课堂教学思路清晰，结构合理，层次明确，时间安排恰当，</w:t>
            </w:r>
            <w:proofErr w:type="gramStart"/>
            <w:r w:rsidRPr="00A77EAE">
              <w:rPr>
                <w:rFonts w:ascii="方正仿宋_GBK" w:eastAsia="方正仿宋_GBK" w:hAnsiTheme="minorEastAsia" w:hint="eastAsia"/>
              </w:rPr>
              <w:t>突出重</w:t>
            </w:r>
            <w:proofErr w:type="gramEnd"/>
            <w:r w:rsidRPr="00A77EAE">
              <w:rPr>
                <w:rFonts w:ascii="方正仿宋_GBK" w:eastAsia="方正仿宋_GBK" w:hAnsiTheme="minorEastAsia" w:hint="eastAsia"/>
              </w:rPr>
              <w:t>难点解决，注重教学生成，能够针对学习反馈及时调整教学策略。（教学过程）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3.合理有效运用信息技术、教学资源、设施设备提高教学与管理成效。（信息技术）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4.关注教与</w:t>
            </w:r>
            <w:proofErr w:type="gramStart"/>
            <w:r w:rsidRPr="00A77EAE">
              <w:rPr>
                <w:rFonts w:ascii="方正仿宋_GBK" w:eastAsia="方正仿宋_GBK" w:hAnsiTheme="minorEastAsia" w:hint="eastAsia"/>
              </w:rPr>
              <w:t>学行为</w:t>
            </w:r>
            <w:proofErr w:type="gramEnd"/>
            <w:r w:rsidRPr="00A77EAE">
              <w:rPr>
                <w:rFonts w:ascii="方正仿宋_GBK" w:eastAsia="方正仿宋_GBK" w:hAnsiTheme="minorEastAsia" w:hint="eastAsia"/>
              </w:rPr>
              <w:t>采集，针对学科核心素养和教学目标开展有效考核与评价。（考核评价）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5.教学目标有效达成，教学活动开展有序，教学互动深入有效，教学气氛生动活泼，学生受益面广，学习效果好。（实施效果）</w:t>
            </w:r>
          </w:p>
        </w:tc>
      </w:tr>
      <w:tr w:rsidR="000F5D19" w:rsidRPr="00A77EAE" w:rsidTr="00070FA6">
        <w:trPr>
          <w:cantSplit/>
          <w:trHeight w:val="134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jc w:val="center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教学素养</w:t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1.充分展现新时代职业院校教师良好的师德师风、关爱学生、仪表大方、亲和力强。（师德师风素养）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2.教师学科专业知识扎实，学科教材、教法技能过硬。（专业素养）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3.教师课堂教学态度认真、语言简练标准，表述流畅清晰，讲解生动活泼，操作严谨规范、板书工整合理，能有效组织学生活动，课堂驾驭能力强。（教学基本素养）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4.教师能熟练使用信息技术手段辅助教学，能提供丰富数字化学习资源。（信息素养）</w:t>
            </w:r>
          </w:p>
        </w:tc>
      </w:tr>
      <w:tr w:rsidR="000F5D19" w:rsidRPr="00A77EAE" w:rsidTr="00070FA6">
        <w:trPr>
          <w:cantSplit/>
          <w:trHeight w:val="134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jc w:val="center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lastRenderedPageBreak/>
              <w:t>特色创新</w:t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1.能够引导学生树立正确的理想信念、学会正确的思维方法、培育正确的劳动观念、增强学生职业荣誉感。（育人价值创新）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2.能够创新教学模式，体现职业教育“三教”改革精神，给学生深刻的学习体验。（教学模式创新）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3.针对学科核心素养和学业水平质量，能够提供培育策略和考核评价的课堂教学案例。（学科核心素养研究创新）</w:t>
            </w:r>
          </w:p>
          <w:p w:rsidR="000F5D19" w:rsidRPr="00A77EAE" w:rsidRDefault="000F5D19" w:rsidP="00070FA6">
            <w:pPr>
              <w:overflowPunct w:val="0"/>
              <w:snapToGrid w:val="0"/>
              <w:spacing w:line="360" w:lineRule="exact"/>
              <w:rPr>
                <w:rFonts w:ascii="方正仿宋_GBK" w:eastAsia="方正仿宋_GBK" w:hAnsiTheme="minorEastAsia" w:hint="eastAsia"/>
              </w:rPr>
            </w:pPr>
            <w:r w:rsidRPr="00A77EAE">
              <w:rPr>
                <w:rFonts w:ascii="方正仿宋_GBK" w:eastAsia="方正仿宋_GBK" w:hAnsiTheme="minorEastAsia" w:hint="eastAsia"/>
              </w:rPr>
              <w:t>4.课堂教学具有较大借鉴和推广价值。（运用价值创新）</w:t>
            </w:r>
          </w:p>
        </w:tc>
      </w:tr>
    </w:tbl>
    <w:p w:rsidR="00AE3C3D" w:rsidRDefault="00AE3C3D">
      <w:bookmarkStart w:id="2" w:name="_GoBack"/>
      <w:bookmarkEnd w:id="0"/>
      <w:bookmarkEnd w:id="2"/>
    </w:p>
    <w:sectPr w:rsidR="00AE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19"/>
    <w:rsid w:val="000F5D19"/>
    <w:rsid w:val="00A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F5D1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F5D1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>Sky123.Org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2021-11-19T07:26:00Z</dcterms:created>
  <dcterms:modified xsi:type="dcterms:W3CDTF">2021-11-19T07:26:00Z</dcterms:modified>
</cp:coreProperties>
</file>