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0" w:type="dxa"/>
        <w:tblInd w:w="93" w:type="dxa"/>
        <w:tblLook w:val="04A0" w:firstRow="1" w:lastRow="0" w:firstColumn="1" w:lastColumn="0" w:noHBand="0" w:noVBand="1"/>
      </w:tblPr>
      <w:tblGrid>
        <w:gridCol w:w="577"/>
        <w:gridCol w:w="24"/>
        <w:gridCol w:w="59"/>
        <w:gridCol w:w="2801"/>
        <w:gridCol w:w="10"/>
        <w:gridCol w:w="2529"/>
        <w:gridCol w:w="1841"/>
        <w:gridCol w:w="1559"/>
      </w:tblGrid>
      <w:tr w:rsidR="00FF2119" w:rsidRPr="0072687F" w:rsidTr="00B83536">
        <w:trPr>
          <w:trHeight w:val="948"/>
        </w:trPr>
        <w:tc>
          <w:tcPr>
            <w:tcW w:w="9400" w:type="dxa"/>
            <w:gridSpan w:val="8"/>
            <w:tcBorders>
              <w:bottom w:val="single" w:sz="4" w:space="0" w:color="000000"/>
            </w:tcBorders>
            <w:shd w:val="clear" w:color="auto" w:fill="auto"/>
            <w:vAlign w:val="center"/>
            <w:hideMark/>
          </w:tcPr>
          <w:p w:rsidR="00FF2119" w:rsidRPr="0072687F" w:rsidRDefault="00FF2119" w:rsidP="00B83536">
            <w:pPr>
              <w:widowControl/>
              <w:jc w:val="left"/>
              <w:rPr>
                <w:rFonts w:ascii="方正黑体_GBK" w:eastAsia="方正黑体_GBK" w:hAnsi="宋体" w:cs="宋体" w:hint="eastAsia"/>
                <w:bCs/>
                <w:kern w:val="0"/>
                <w:sz w:val="32"/>
                <w:szCs w:val="32"/>
              </w:rPr>
            </w:pPr>
            <w:r w:rsidRPr="0072687F">
              <w:rPr>
                <w:rFonts w:ascii="方正黑体_GBK" w:eastAsia="方正黑体_GBK" w:hAnsi="宋体" w:cs="宋体" w:hint="eastAsia"/>
                <w:bCs/>
                <w:kern w:val="0"/>
                <w:sz w:val="32"/>
                <w:szCs w:val="32"/>
              </w:rPr>
              <w:t>附件</w:t>
            </w:r>
          </w:p>
          <w:p w:rsidR="00FF2119" w:rsidRDefault="00FF2119" w:rsidP="00B83536">
            <w:pPr>
              <w:widowControl/>
              <w:jc w:val="left"/>
              <w:rPr>
                <w:rFonts w:ascii="方正黑体_GBK" w:eastAsia="方正黑体_GBK" w:hAnsi="宋体" w:cs="宋体" w:hint="eastAsia"/>
                <w:b/>
                <w:bCs/>
                <w:kern w:val="0"/>
                <w:sz w:val="28"/>
                <w:szCs w:val="28"/>
              </w:rPr>
            </w:pPr>
          </w:p>
          <w:p w:rsidR="00FF2119" w:rsidRPr="0072687F" w:rsidRDefault="00FF2119" w:rsidP="00B83536">
            <w:pPr>
              <w:widowControl/>
              <w:jc w:val="center"/>
              <w:rPr>
                <w:rFonts w:ascii="方正小标宋_GBK" w:eastAsia="方正小标宋_GBK" w:hAnsi="宋体" w:cs="宋体" w:hint="eastAsia"/>
                <w:bCs/>
                <w:kern w:val="0"/>
                <w:sz w:val="36"/>
                <w:szCs w:val="36"/>
              </w:rPr>
            </w:pPr>
            <w:r w:rsidRPr="0072687F">
              <w:rPr>
                <w:rFonts w:ascii="方正小标宋_GBK" w:eastAsia="方正小标宋_GBK" w:hAnsi="宋体" w:cs="宋体" w:hint="eastAsia"/>
                <w:bCs/>
                <w:kern w:val="0"/>
                <w:sz w:val="36"/>
                <w:szCs w:val="36"/>
              </w:rPr>
              <w:t>重庆市首届中小学创新教育项目式教学展示评比活动暨创新教育优质现场课大赛获奖名单</w:t>
            </w:r>
          </w:p>
        </w:tc>
      </w:tr>
      <w:tr w:rsidR="00FF2119" w:rsidRPr="0072687F" w:rsidTr="00B83536">
        <w:trPr>
          <w:trHeight w:val="612"/>
        </w:trPr>
        <w:tc>
          <w:tcPr>
            <w:tcW w:w="94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等线" w:eastAsia="等线" w:hAnsi="宋体" w:cs="宋体"/>
                <w:bCs/>
                <w:kern w:val="0"/>
                <w:sz w:val="24"/>
                <w:szCs w:val="24"/>
              </w:rPr>
            </w:pPr>
            <w:r w:rsidRPr="0072687F">
              <w:rPr>
                <w:rFonts w:ascii="方正黑体_GBK" w:eastAsia="方正黑体_GBK" w:hAnsi="宋体" w:cs="宋体" w:hint="eastAsia"/>
                <w:bCs/>
                <w:color w:val="000000"/>
                <w:kern w:val="0"/>
                <w:sz w:val="32"/>
                <w:szCs w:val="32"/>
              </w:rPr>
              <w:t>小学组</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序号</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案例展示项目名称</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学校名称</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项目完成者</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等次</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基于科学解释的小学生项目式学习探索及实践——以西大附小环球自然日活动为例</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西南大学附属小学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康小浪、蔡斌、陈名瑞</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简易智能体温监控预警系统的制作</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重庆市沙坪坝区树人景瑞小学校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周洁琼、周青、黄渊</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不可思议的三角形——学科项目学习实践与探索</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重庆市渝中区大坪小学校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袁懿、李珺、李塨苌</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4</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疯狂玩物——疯狂纸盒之印象重庆</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重庆市合川区凉亭子小学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李廉、刘颖、邓雁秋</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5</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iPad及课堂app与小学语文融合创新课例《学写简单的调查报告》</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重庆市人民小学校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张志韬、尹杰、陈燕</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6</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人工鸟巢的构筑及校园鸟类的保护研究与实践</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重庆市人民小学校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付洁瑶、林袁培、刘欣</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lastRenderedPageBreak/>
              <w:t>7</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千变万“种”</w:t>
            </w: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劳动创造美好生活</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重庆市万盛经济技术开发区万盛小学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汪芹、赵琼英、王泓赎</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8</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给车建个“家”</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璧山区实验小学校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邓春梅、刘玉平</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9</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基于单元整体的项目式教学的架构和应用</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重庆市渝中区解放小学校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朱丹、王虎、朱颖</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948"/>
        </w:trPr>
        <w:tc>
          <w:tcPr>
            <w:tcW w:w="6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10</w:t>
            </w:r>
          </w:p>
        </w:tc>
        <w:tc>
          <w:tcPr>
            <w:tcW w:w="2860" w:type="dxa"/>
            <w:gridSpan w:val="2"/>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染色游戏——扎染</w:t>
            </w:r>
          </w:p>
        </w:tc>
        <w:tc>
          <w:tcPr>
            <w:tcW w:w="2539" w:type="dxa"/>
            <w:gridSpan w:val="2"/>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重庆市潼南区朝阳小学校</w:t>
            </w:r>
          </w:p>
        </w:tc>
        <w:tc>
          <w:tcPr>
            <w:tcW w:w="1841"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廖平、李密、彭鑫</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11</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“十字天桥”诞生记</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重庆市南川区隆化第六小学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黎兴梅、谭文平、王琳琳</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12</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《环境与我们》单元研究性学习活动</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重庆市北碚区朝阳小学校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郑小波、廖晓星、杨悦</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13</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学校青春期性健康教育途径及策略</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重庆市渝中区曾家岩小学校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王渝梅、龙佳、杨阳、蒋倩</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14</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友善相待</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合川区高阳小学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李翠莲、逯红梅、黎静</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948"/>
        </w:trPr>
        <w:tc>
          <w:tcPr>
            <w:tcW w:w="601" w:type="dxa"/>
            <w:gridSpan w:val="2"/>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15</w:t>
            </w:r>
          </w:p>
        </w:tc>
        <w:tc>
          <w:tcPr>
            <w:tcW w:w="2860"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小小服装设计师</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渝中区中小学劳动技术教育基地</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罗志红、蒲漫江、杨亚琴</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94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黑体_GBK" w:eastAsia="方正黑体_GBK" w:hAnsi="宋体" w:cs="宋体" w:hint="eastAsia"/>
                <w:bCs/>
                <w:color w:val="000000"/>
                <w:kern w:val="0"/>
                <w:sz w:val="32"/>
                <w:szCs w:val="32"/>
              </w:rPr>
            </w:pPr>
            <w:r w:rsidRPr="0072687F">
              <w:rPr>
                <w:rFonts w:ascii="方正黑体_GBK" w:eastAsia="方正黑体_GBK" w:hAnsi="宋体" w:cs="宋体" w:hint="eastAsia"/>
                <w:bCs/>
                <w:color w:val="000000"/>
                <w:kern w:val="0"/>
                <w:sz w:val="32"/>
                <w:szCs w:val="32"/>
              </w:rPr>
              <w:t>初中组</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序号</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案例展示项目名称</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学校名称</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项目完成者</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等次</w:t>
            </w:r>
          </w:p>
        </w:tc>
      </w:tr>
      <w:tr w:rsidR="00FF2119" w:rsidRPr="0072687F" w:rsidTr="00B83536">
        <w:trPr>
          <w:trHeight w:val="564"/>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神奇的鸡蛋</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重庆市南川区东胜初级中学校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唐述亮、魏静宜、熊华东</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解密小雪腌菜习俗中的生物学奥秘</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重庆市育才中学校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杨秋兰、杨君</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83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探究豆花制作凝固剂</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重庆市江北中学校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刘银春、王建伟</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1072"/>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4</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化工厂探秘——酸碱盐的复习</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重庆市北新巴蜀中学校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潘洁、雷添艺</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58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5</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以英语为媒介把生活导向学科的“广域课程”——Movie</w:t>
            </w: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appreciation(中外影视同题异构）</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重庆市沙坪坝区教师进修学院</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王远、杨勤心、商思佳</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120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6</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设计未来节能房迎接新挑战——让节能房亮起来</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江津区白沙中学校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张华、杜廷平、赵斌鹏</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855"/>
        </w:trPr>
        <w:tc>
          <w:tcPr>
            <w:tcW w:w="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7</w:t>
            </w:r>
          </w:p>
        </w:tc>
        <w:tc>
          <w:tcPr>
            <w:tcW w:w="2801"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从走马灯到燃气轮机 ---密度与社会生活</w:t>
            </w:r>
          </w:p>
        </w:tc>
        <w:tc>
          <w:tcPr>
            <w:tcW w:w="2539" w:type="dxa"/>
            <w:gridSpan w:val="2"/>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重庆市育才中学校</w:t>
            </w:r>
          </w:p>
        </w:tc>
        <w:tc>
          <w:tcPr>
            <w:tcW w:w="1841"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李鸿、李建、 陶艳红</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684"/>
        </w:trPr>
        <w:tc>
          <w:tcPr>
            <w:tcW w:w="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8</w:t>
            </w:r>
          </w:p>
        </w:tc>
        <w:tc>
          <w:tcPr>
            <w:tcW w:w="2801"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基于FTC/Robomaster对抗型项目开展科技创新教育</w:t>
            </w:r>
          </w:p>
        </w:tc>
        <w:tc>
          <w:tcPr>
            <w:tcW w:w="2539" w:type="dxa"/>
            <w:gridSpan w:val="2"/>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重庆市第七中学校</w:t>
            </w:r>
          </w:p>
        </w:tc>
        <w:tc>
          <w:tcPr>
            <w:tcW w:w="1841"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张文韬、杨桃</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9</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简易机械手的设计与制作</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西南大学附属中学校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宋体" w:cs="宋体" w:hint="eastAsia"/>
                <w:color w:val="000000"/>
                <w:kern w:val="0"/>
                <w:sz w:val="24"/>
                <w:szCs w:val="24"/>
              </w:rPr>
            </w:pPr>
            <w:r w:rsidRPr="0072687F">
              <w:rPr>
                <w:rFonts w:ascii="方正仿宋_GBK" w:eastAsia="方正仿宋_GBK" w:hAnsi="宋体" w:cs="宋体" w:hint="eastAsia"/>
                <w:color w:val="000000"/>
                <w:kern w:val="0"/>
                <w:sz w:val="24"/>
                <w:szCs w:val="24"/>
              </w:rPr>
              <w:t>谭奡东、卓杰、李柄宏</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804"/>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10</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基于STEAM教育理念的数学活动设计 ——以“轴对称图形的设计”为例</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重庆市松树桥中学校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周小清、文勇、曾琴</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11</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基于STEAM理念的创意午休课桌椅设计</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重庆市第十八中学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黎玲、梅杰</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12</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流光溢彩——智能流水灯的设计与制作</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西南大学附属中学校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张兵娟、廖祥贵、范林佳</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13</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《体验物联网——乐动星辰》</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两江新区星辰初级中学校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康妮</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14</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云端智慧农场系统</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重庆市南开两江中学校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徐子奥、王代锐、田震</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一等奖</w:t>
            </w:r>
          </w:p>
        </w:tc>
      </w:tr>
      <w:tr w:rsidR="00FF2119" w:rsidRPr="0072687F" w:rsidTr="00B83536">
        <w:trPr>
          <w:trHeight w:val="684"/>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15</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音乐欣赏中的律动教学--《卡门序曲》</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重庆市潼南实验中学校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胡晓庆、陈樱月、付谋</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58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16</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“智慧课堂.精准教学”课例《平面镜成像》</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重庆复旦中学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田永华、郭路、曾红</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58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17</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项目式教学在初中物理中的应用</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重庆市潼南区大佛初级中学校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孙婷、张艳玲、龚海军</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18</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大气压强</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重庆市第九十五初级中学校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谭苏成、刘建业、余英</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19</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声音与乐器的碰撞</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宋体" w:cs="宋体" w:hint="eastAsia"/>
                <w:color w:val="000000"/>
                <w:kern w:val="0"/>
                <w:sz w:val="24"/>
                <w:szCs w:val="24"/>
              </w:rPr>
            </w:pPr>
            <w:r w:rsidRPr="0072687F">
              <w:rPr>
                <w:rFonts w:ascii="方正仿宋_GBK" w:eastAsia="方正仿宋_GBK" w:hAnsi="宋体" w:cs="宋体" w:hint="eastAsia"/>
                <w:color w:val="000000"/>
                <w:kern w:val="0"/>
                <w:sz w:val="24"/>
                <w:szCs w:val="24"/>
              </w:rPr>
              <w:t>重庆市秀山育才中学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宋体" w:cs="宋体" w:hint="eastAsia"/>
                <w:color w:val="000000"/>
                <w:kern w:val="0"/>
                <w:sz w:val="24"/>
                <w:szCs w:val="24"/>
              </w:rPr>
            </w:pPr>
            <w:r w:rsidRPr="0072687F">
              <w:rPr>
                <w:rFonts w:ascii="方正仿宋_GBK" w:eastAsia="方正仿宋_GBK" w:hAnsi="宋体" w:cs="宋体" w:hint="eastAsia"/>
                <w:color w:val="000000"/>
                <w:kern w:val="0"/>
                <w:sz w:val="24"/>
                <w:szCs w:val="24"/>
              </w:rPr>
              <w:t>王美、吴艳、黄利容</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20</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老树新花之家风传承</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重庆实验外国语学校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左孟灵、熊维刚、蒋夏阳</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24"/>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21</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走进航模、学会创新</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重庆市万盛经开区溱州中学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寿廷容、明亮、陈钰</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540"/>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22</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重庆八中物理创新实验社团</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重庆市第八中学校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田川、陈怡、唐颖捷</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23</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渝派花木蟠扎的学问</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重庆市北碚区王朴中学校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曹选成、邓礼鸿、 王继生</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24"/>
        </w:trPr>
        <w:tc>
          <w:tcPr>
            <w:tcW w:w="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24</w:t>
            </w:r>
          </w:p>
        </w:tc>
        <w:tc>
          <w:tcPr>
            <w:tcW w:w="2801"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初中物理培养创新人才的特色课堂机制</w:t>
            </w:r>
          </w:p>
        </w:tc>
        <w:tc>
          <w:tcPr>
            <w:tcW w:w="2539" w:type="dxa"/>
            <w:gridSpan w:val="2"/>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重庆市第一实验中学校</w:t>
            </w:r>
          </w:p>
        </w:tc>
        <w:tc>
          <w:tcPr>
            <w:tcW w:w="1841"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杨梅、冯定平、冉雨庭</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48"/>
        </w:trPr>
        <w:tc>
          <w:tcPr>
            <w:tcW w:w="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25</w:t>
            </w:r>
          </w:p>
        </w:tc>
        <w:tc>
          <w:tcPr>
            <w:tcW w:w="2801"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基于线上线下融合的物理科学普及</w:t>
            </w:r>
          </w:p>
        </w:tc>
        <w:tc>
          <w:tcPr>
            <w:tcW w:w="2539" w:type="dxa"/>
            <w:gridSpan w:val="2"/>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西南大学附属中学校</w:t>
            </w:r>
          </w:p>
        </w:tc>
        <w:tc>
          <w:tcPr>
            <w:tcW w:w="1841"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李杨、杨峻一、周佳</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26</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图像处理-诗配画</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重庆市第二十九中学校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黄嘉文</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27</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物联网初体验</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重庆市綦江中学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黄强、郭春利</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52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28</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基于智能家居的物联网初体验</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重庆市石柱中学校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胡宏、庞龙阳</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29</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叶脉画的制作</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重庆市合川区合阳中学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刘克玲、张华东、明宏</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30</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“砺新美物”创意校服设计</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重庆市第十八中学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郑佑</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31</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创意程序设计</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重庆市巴蜀中学学校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程颖、杨学珍、吴蕾蕾</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32</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未来汽车</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重庆市渝北区实验中学校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邓红梅、黄锡彬</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33</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无线电测向活动</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重庆市涪陵第七中学校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颜华、郑伟、李江华</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6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34</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当垃圾分类遇见人工智能</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重庆市求精中学校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严凡、童桂芳、万庆宇</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4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35</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基于micro:bit的户外小工具硬件制作</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重庆市凤鸣山中学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陈姚</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48"/>
        </w:trPr>
        <w:tc>
          <w:tcPr>
            <w:tcW w:w="660" w:type="dxa"/>
            <w:gridSpan w:val="3"/>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36</w:t>
            </w:r>
          </w:p>
        </w:tc>
        <w:tc>
          <w:tcPr>
            <w:tcW w:w="280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指向计算思维的Python项目式教学案例探究</w:t>
            </w:r>
          </w:p>
        </w:tc>
        <w:tc>
          <w:tcPr>
            <w:tcW w:w="2539" w:type="dxa"/>
            <w:gridSpan w:val="2"/>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重庆市第九十五初级中学校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鲁诚</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32"/>
        </w:trPr>
        <w:tc>
          <w:tcPr>
            <w:tcW w:w="940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宋体" w:cs="宋体" w:hint="eastAsia"/>
                <w:bCs/>
                <w:kern w:val="0"/>
                <w:sz w:val="24"/>
                <w:szCs w:val="24"/>
              </w:rPr>
            </w:pPr>
            <w:r w:rsidRPr="0072687F">
              <w:rPr>
                <w:rFonts w:ascii="方正黑体_GBK" w:eastAsia="方正黑体_GBK" w:hAnsi="宋体" w:cs="宋体" w:hint="eastAsia"/>
                <w:bCs/>
                <w:color w:val="000000"/>
                <w:kern w:val="0"/>
                <w:sz w:val="32"/>
                <w:szCs w:val="32"/>
              </w:rPr>
              <w:t>高中组</w:t>
            </w:r>
          </w:p>
        </w:tc>
      </w:tr>
      <w:tr w:rsidR="00FF2119" w:rsidRPr="0072687F" w:rsidTr="00B83536">
        <w:trPr>
          <w:trHeight w:val="854"/>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序号</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案例展示项目名称</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宋体" w:cs="宋体" w:hint="eastAsia"/>
                <w:color w:val="000000"/>
                <w:kern w:val="0"/>
                <w:sz w:val="24"/>
                <w:szCs w:val="24"/>
              </w:rPr>
            </w:pPr>
            <w:r w:rsidRPr="0072687F">
              <w:rPr>
                <w:rFonts w:ascii="方正仿宋_GBK" w:eastAsia="方正仿宋_GBK" w:hAnsi="宋体" w:cs="宋体" w:hint="eastAsia"/>
                <w:bCs/>
                <w:color w:val="000000"/>
                <w:kern w:val="0"/>
                <w:sz w:val="24"/>
                <w:szCs w:val="24"/>
              </w:rPr>
              <w:t>学校名称</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项目完成者</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等级</w:t>
            </w:r>
          </w:p>
        </w:tc>
      </w:tr>
      <w:tr w:rsidR="00FF2119" w:rsidRPr="0072687F" w:rsidTr="00B83536">
        <w:trPr>
          <w:trHeight w:val="540"/>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1</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高中外语戏剧创作坊</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四川外国语大学附属外国语学校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罗卉卉、肖莎 洪翔</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624"/>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2</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数字电子技术在高中物理电学中的应用与实践</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重庆市第八中学校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宋体" w:cs="宋体" w:hint="eastAsia"/>
                <w:color w:val="000000"/>
                <w:kern w:val="0"/>
                <w:sz w:val="24"/>
                <w:szCs w:val="24"/>
              </w:rPr>
              <w:t> </w:t>
            </w:r>
            <w:r w:rsidRPr="0072687F">
              <w:rPr>
                <w:rFonts w:ascii="方正仿宋_GBK" w:eastAsia="方正仿宋_GBK" w:hAnsi="黑体" w:cs="宋体" w:hint="eastAsia"/>
                <w:color w:val="000000"/>
                <w:kern w:val="0"/>
                <w:sz w:val="24"/>
                <w:szCs w:val="24"/>
              </w:rPr>
              <w:t>郭林、向利华</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84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3</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河流弯道环流原理及应用</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重庆市两江中学校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吴绍莲、屈春艳、向雪莲</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600"/>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4</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桥梁模型设计及其避雷原理学习</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重庆市第八中学校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梅春练</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432"/>
        </w:trPr>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5</w:t>
            </w:r>
          </w:p>
        </w:tc>
        <w:tc>
          <w:tcPr>
            <w:tcW w:w="2894" w:type="dxa"/>
            <w:gridSpan w:val="4"/>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基于STEM教育的自锁现象研究</w:t>
            </w:r>
          </w:p>
        </w:tc>
        <w:tc>
          <w:tcPr>
            <w:tcW w:w="2529"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重庆市长寿中学校</w:t>
            </w:r>
          </w:p>
        </w:tc>
        <w:tc>
          <w:tcPr>
            <w:tcW w:w="1841"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戴浩、肖央红、李晨曦</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636"/>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6</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格物致知，即物穷理——创新教育指导下物理学科项目式教学探索</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重庆南开中学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李成丰</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540"/>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7</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便携式金属元素检测装置的制作</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重庆市育才中学校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王文佳、冉雪峰、易铁林</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43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8</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音乐的数字化</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重庆市朝阳中学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 xml:space="preserve"> 贾瑞钰 郑舒月 王华明</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43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9</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米酒发酵实践活动</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重庆市两江中学校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裴汭超、邓延敏、黄小平</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528"/>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10</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我为国庆添风采——二维与三维</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重庆市巴蜀中学校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赵霞芬、 程颖、 唐鑫</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600"/>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11</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手机应用编程——“语音控制”学习应用APP开发与设计</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重庆市第一中学校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金晓凌、 蒋松</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924"/>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12</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历史文化街区商业化对原住民生活影响调查与优化策略研究——以龙兴古镇为例</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重庆七中</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陈静、杨洪斌</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528"/>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13</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“知识点大比拼”—选择循环综合运用</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重庆市武隆中学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郑方梅、陈燕、魏学辉</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648"/>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14</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我是食物小侦探——基于食品安全快速检测技术的项目式学习活动</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西南大学附属中学校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刘轶、彭红军、陈铎</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一等奖</w:t>
            </w:r>
          </w:p>
        </w:tc>
      </w:tr>
      <w:tr w:rsidR="00FF2119" w:rsidRPr="0072687F" w:rsidTr="00B83536">
        <w:trPr>
          <w:trHeight w:val="55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15</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数字化背景下的中学甲骨文教学</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重庆市杨家坪中学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陈勇明</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宋体" w:cs="宋体" w:hint="eastAsia"/>
                <w:color w:val="000000"/>
                <w:kern w:val="0"/>
                <w:sz w:val="24"/>
                <w:szCs w:val="24"/>
              </w:rPr>
            </w:pPr>
            <w:r w:rsidRPr="0072687F">
              <w:rPr>
                <w:rFonts w:ascii="方正仿宋_GBK" w:eastAsia="方正仿宋_GBK" w:hAnsi="宋体" w:cs="宋体" w:hint="eastAsia"/>
                <w:color w:val="000000"/>
                <w:kern w:val="0"/>
                <w:sz w:val="24"/>
                <w:szCs w:val="24"/>
              </w:rPr>
              <w:t>二等奖</w:t>
            </w:r>
          </w:p>
        </w:tc>
      </w:tr>
      <w:tr w:rsidR="00FF2119" w:rsidRPr="0072687F" w:rsidTr="00B83536">
        <w:trPr>
          <w:trHeight w:val="600"/>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16</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校园“减重”行动—寻找垃圾的归宿</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山土家族苗族自治县第一中学校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刘学伟、张媛红、王雨柔</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二等奖</w:t>
            </w:r>
          </w:p>
        </w:tc>
      </w:tr>
      <w:tr w:rsidR="00FF2119" w:rsidRPr="0072687F" w:rsidTr="00B83536">
        <w:trPr>
          <w:trHeight w:val="600"/>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color w:val="000000"/>
                <w:kern w:val="0"/>
                <w:sz w:val="24"/>
                <w:szCs w:val="24"/>
              </w:rPr>
            </w:pPr>
            <w:r w:rsidRPr="0072687F">
              <w:rPr>
                <w:rFonts w:ascii="方正仿宋_GBK" w:eastAsia="方正仿宋_GBK" w:hAnsi="微软雅黑" w:cs="宋体" w:hint="eastAsia"/>
                <w:bCs/>
                <w:color w:val="000000"/>
                <w:kern w:val="0"/>
                <w:sz w:val="24"/>
                <w:szCs w:val="24"/>
              </w:rPr>
              <w:t>17</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“玩转”书店—阅读策略综合课</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重庆市第六十六中学校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王敬民、邓洁</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二等奖</w:t>
            </w:r>
          </w:p>
        </w:tc>
      </w:tr>
      <w:tr w:rsidR="00FF2119" w:rsidRPr="0072687F" w:rsidTr="00B83536">
        <w:trPr>
          <w:trHeight w:val="696"/>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18</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用数学的眼光看体育——“篮板球”的数据分析</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重庆市天星桥中学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孔祥丽、王赢赢、刘挺</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708"/>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19</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由“铁钉生锈”问题探究生活中科学实验的英语表述</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重庆市第十八中学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陈静婷、梅杰</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24"/>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20</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项目式教学初探——设计一座盐厂</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重庆市合川中学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吴仁翔、杨超、冯志均</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00"/>
        </w:trPr>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21</w:t>
            </w:r>
          </w:p>
        </w:tc>
        <w:tc>
          <w:tcPr>
            <w:tcW w:w="2894" w:type="dxa"/>
            <w:gridSpan w:val="4"/>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联动语文“生活与诗”系列活动</w:t>
            </w:r>
          </w:p>
        </w:tc>
        <w:tc>
          <w:tcPr>
            <w:tcW w:w="2529"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重庆市潼南中学校</w:t>
            </w:r>
          </w:p>
        </w:tc>
        <w:tc>
          <w:tcPr>
            <w:tcW w:w="1841"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吕承昭、蒋函芮、周颖丽</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84"/>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22</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To Be An English News Reporter</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重庆市潼南中学校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吴小燕 李霞 雷丽华</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48"/>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23</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基于PBL的化学教学研究---食材中化学元素的测定</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重庆市凤鸣山中学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李金红、谭冬梅、谭俊秋</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60"/>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24</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氧化还原反应的项目式教学设计与实施——以科学使用“含氯消毒剂”为例</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重庆市第十八中学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刘思远、郑树阳</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1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25</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精彩你就show出来</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重庆市秀山高级中学校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王冰冰、姜旭</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3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26</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车流量统计项目设计</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重庆复旦中学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易霞</w:t>
            </w: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周志鹏</w:t>
            </w: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李由</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00"/>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27</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给你一双慧眼——揭示生活中的心理学现象</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重庆市石柱中学校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陈伟</w:t>
            </w: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刘倩</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804"/>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28</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如何处理好庙坝村旅游开发与黑叶猴保护的关系</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重庆市南川中学校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黄小琪、傅漫雪、刘</w:t>
            </w: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兰</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576"/>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29</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基于串行通讯功能的电路设计与实现</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重庆市第十八中学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缪晗、唐宏毅</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00"/>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30</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南川区本土泡菜的特色宣传</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color w:val="000000"/>
                <w:kern w:val="0"/>
                <w:sz w:val="24"/>
                <w:szCs w:val="24"/>
              </w:rPr>
            </w:pPr>
            <w:r w:rsidRPr="0072687F">
              <w:rPr>
                <w:rFonts w:ascii="方正仿宋_GBK" w:eastAsia="方正仿宋_GBK" w:hAnsi="黑体" w:cs="宋体" w:hint="eastAsia"/>
                <w:color w:val="000000"/>
                <w:kern w:val="0"/>
                <w:sz w:val="24"/>
                <w:szCs w:val="24"/>
              </w:rPr>
              <w:t>重庆市南川道南中学校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邹书碧、郑阿萍、张利霞</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3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31</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彩云湖畔的修行</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重庆市杨家坪中学</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马宪羽、谭逍、黎歆</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432"/>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32</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智能音乐播放器的制作</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重庆市清华中学校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刘小枫</w:t>
            </w: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张天恒</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48"/>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33</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舌尖上的中国——腐乳制作的奥秘</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重庆市石柱中学校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谭欢</w:t>
            </w: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刘倩</w:t>
            </w: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刘盛涛</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r w:rsidR="00FF2119" w:rsidRPr="0072687F" w:rsidTr="00B83536">
        <w:trPr>
          <w:trHeight w:val="696"/>
        </w:trPr>
        <w:tc>
          <w:tcPr>
            <w:tcW w:w="577" w:type="dxa"/>
            <w:tcBorders>
              <w:top w:val="nil"/>
              <w:left w:val="single" w:sz="4" w:space="0" w:color="000000"/>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微软雅黑" w:cs="宋体" w:hint="eastAsia"/>
                <w:bCs/>
                <w:kern w:val="0"/>
                <w:sz w:val="24"/>
                <w:szCs w:val="24"/>
              </w:rPr>
            </w:pPr>
            <w:r w:rsidRPr="0072687F">
              <w:rPr>
                <w:rFonts w:ascii="方正仿宋_GBK" w:eastAsia="方正仿宋_GBK" w:hAnsi="微软雅黑" w:cs="宋体" w:hint="eastAsia"/>
                <w:bCs/>
                <w:kern w:val="0"/>
                <w:sz w:val="24"/>
                <w:szCs w:val="24"/>
              </w:rPr>
              <w:t>34</w:t>
            </w:r>
          </w:p>
        </w:tc>
        <w:tc>
          <w:tcPr>
            <w:tcW w:w="2894" w:type="dxa"/>
            <w:gridSpan w:val="4"/>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环保水火箭的制作与发射</w:t>
            </w:r>
          </w:p>
        </w:tc>
        <w:tc>
          <w:tcPr>
            <w:tcW w:w="252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重庆市彭水第一中学校</w:t>
            </w:r>
          </w:p>
        </w:tc>
        <w:tc>
          <w:tcPr>
            <w:tcW w:w="1841"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段振林</w:t>
            </w: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艾小琴</w:t>
            </w:r>
            <w:r w:rsidRPr="0072687F">
              <w:rPr>
                <w:rFonts w:ascii="方正仿宋_GBK" w:eastAsia="方正仿宋_GBK" w:hAnsi="宋体" w:cs="宋体" w:hint="eastAsia"/>
                <w:kern w:val="0"/>
                <w:sz w:val="24"/>
                <w:szCs w:val="24"/>
              </w:rPr>
              <w:t> </w:t>
            </w:r>
            <w:r w:rsidRPr="0072687F">
              <w:rPr>
                <w:rFonts w:ascii="方正仿宋_GBK" w:eastAsia="方正仿宋_GBK" w:hAnsi="黑体" w:cs="宋体" w:hint="eastAsia"/>
                <w:kern w:val="0"/>
                <w:sz w:val="24"/>
                <w:szCs w:val="24"/>
              </w:rPr>
              <w:t xml:space="preserve"> 何 标</w:t>
            </w:r>
          </w:p>
        </w:tc>
        <w:tc>
          <w:tcPr>
            <w:tcW w:w="1559" w:type="dxa"/>
            <w:tcBorders>
              <w:top w:val="nil"/>
              <w:left w:val="nil"/>
              <w:bottom w:val="single" w:sz="4" w:space="0" w:color="000000"/>
              <w:right w:val="single" w:sz="4" w:space="0" w:color="000000"/>
            </w:tcBorders>
            <w:shd w:val="clear" w:color="auto" w:fill="auto"/>
            <w:vAlign w:val="center"/>
            <w:hideMark/>
          </w:tcPr>
          <w:p w:rsidR="00FF2119" w:rsidRPr="0072687F" w:rsidRDefault="00FF2119" w:rsidP="00B83536">
            <w:pPr>
              <w:widowControl/>
              <w:jc w:val="center"/>
              <w:rPr>
                <w:rFonts w:ascii="方正仿宋_GBK" w:eastAsia="方正仿宋_GBK" w:hAnsi="黑体" w:cs="宋体" w:hint="eastAsia"/>
                <w:kern w:val="0"/>
                <w:sz w:val="24"/>
                <w:szCs w:val="24"/>
              </w:rPr>
            </w:pPr>
            <w:r w:rsidRPr="0072687F">
              <w:rPr>
                <w:rFonts w:ascii="方正仿宋_GBK" w:eastAsia="方正仿宋_GBK" w:hAnsi="黑体" w:cs="宋体" w:hint="eastAsia"/>
                <w:kern w:val="0"/>
                <w:sz w:val="24"/>
                <w:szCs w:val="24"/>
              </w:rPr>
              <w:t>二等奖</w:t>
            </w:r>
          </w:p>
        </w:tc>
      </w:tr>
    </w:tbl>
    <w:p w:rsidR="000B0A9E" w:rsidRDefault="000B0A9E">
      <w:bookmarkStart w:id="0" w:name="_GoBack"/>
      <w:bookmarkEnd w:id="0"/>
    </w:p>
    <w:sectPr w:rsidR="000B0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汉仪旗黑-55"/>
    <w:panose1 w:val="00000000000000000000"/>
    <w:charset w:val="86"/>
    <w:family w:val="roman"/>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19"/>
    <w:rsid w:val="000B0A9E"/>
    <w:rsid w:val="00FF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584</Words>
  <Characters>3335</Characters>
  <Application>Microsoft Office Word</Application>
  <DocSecurity>0</DocSecurity>
  <Lines>27</Lines>
  <Paragraphs>7</Paragraphs>
  <ScaleCrop>false</ScaleCrop>
  <Company>Sky123.Org</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2021-10-29T02:47:00Z</dcterms:created>
  <dcterms:modified xsi:type="dcterms:W3CDTF">2021-10-29T02:47:00Z</dcterms:modified>
</cp:coreProperties>
</file>