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E6" w:rsidRPr="00DA7156" w:rsidRDefault="003E47E6" w:rsidP="003E47E6">
      <w:pPr>
        <w:ind w:right="320"/>
        <w:jc w:val="left"/>
        <w:rPr>
          <w:rFonts w:ascii="方正黑体_GBK" w:eastAsia="方正黑体_GBK"/>
          <w:sz w:val="32"/>
          <w:szCs w:val="32"/>
        </w:rPr>
      </w:pPr>
      <w:r w:rsidRPr="00DA7156">
        <w:rPr>
          <w:rFonts w:ascii="方正黑体_GBK" w:eastAsia="方正黑体_GBK" w:hint="eastAsia"/>
          <w:sz w:val="32"/>
          <w:szCs w:val="32"/>
        </w:rPr>
        <w:t>附件1</w:t>
      </w:r>
    </w:p>
    <w:p w:rsidR="003E47E6" w:rsidRDefault="003E47E6" w:rsidP="003E47E6"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 w:hint="eastAsia"/>
          <w:kern w:val="0"/>
          <w:sz w:val="44"/>
          <w:szCs w:val="44"/>
        </w:rPr>
        <w:t>重庆红色文化精神图谱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6818"/>
      </w:tblGrid>
      <w:tr w:rsidR="003E47E6" w:rsidRPr="007A49BC" w:rsidTr="00AE3D6F">
        <w:trPr>
          <w:jc w:val="center"/>
        </w:trPr>
        <w:tc>
          <w:tcPr>
            <w:tcW w:w="1704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万州</w:t>
            </w: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万</w:t>
            </w:r>
            <w:proofErr w:type="gramStart"/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州革命</w:t>
            </w:r>
            <w:proofErr w:type="gramEnd"/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烈士陵园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黔江</w:t>
            </w: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万涛故居</w:t>
            </w:r>
            <w:proofErr w:type="gramEnd"/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Merge w:val="restart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涪陵</w:t>
            </w: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widowControl/>
              <w:spacing w:line="216" w:lineRule="atLeast"/>
              <w:jc w:val="center"/>
              <w:rPr>
                <w:rFonts w:ascii="方正仿宋_GBK" w:eastAsia="方正仿宋_GBK" w:hAnsi="微软雅黑" w:cs="微软雅黑"/>
                <w:color w:val="000000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中国人民解放军西南服务团历史陈列馆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Merge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widowControl/>
              <w:spacing w:line="216" w:lineRule="atLeast"/>
              <w:jc w:val="center"/>
              <w:rPr>
                <w:rFonts w:ascii="方正仿宋_GBK" w:eastAsia="方正仿宋_GBK" w:hAnsi="微软雅黑" w:cs="微软雅黑"/>
                <w:color w:val="000000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816地下核工程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Merge w:val="restart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渝中</w:t>
            </w: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widowControl/>
              <w:spacing w:line="216" w:lineRule="atLeast"/>
              <w:jc w:val="center"/>
              <w:rPr>
                <w:rFonts w:ascii="方正仿宋_GBK" w:eastAsia="方正仿宋_GBK" w:hAnsi="微软雅黑" w:cs="微软雅黑"/>
                <w:color w:val="000000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中共重庆地方执行委员会旧址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Merge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widowControl/>
              <w:spacing w:line="216" w:lineRule="atLeast"/>
              <w:jc w:val="center"/>
              <w:rPr>
                <w:rFonts w:ascii="方正仿宋_GBK" w:eastAsia="方正仿宋_GBK" w:hAnsi="微软雅黑" w:cs="微软雅黑"/>
                <w:color w:val="000000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中法学校旧址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Merge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widowControl/>
              <w:spacing w:line="216" w:lineRule="atLeast"/>
              <w:jc w:val="center"/>
              <w:rPr>
                <w:rFonts w:ascii="方正仿宋_GBK" w:eastAsia="方正仿宋_GBK" w:hAnsi="微软雅黑" w:cs="微软雅黑"/>
                <w:color w:val="000000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佛图关杨闇公烈士殉难处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Merge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widowControl/>
              <w:spacing w:line="216" w:lineRule="atLeast"/>
              <w:jc w:val="center"/>
              <w:rPr>
                <w:rFonts w:ascii="方正仿宋_GBK" w:eastAsia="方正仿宋_GBK" w:hAnsi="微软雅黑" w:cs="微软雅黑"/>
                <w:color w:val="000000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红岩革命纪念馆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Merge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widowControl/>
              <w:spacing w:line="216" w:lineRule="atLeast"/>
              <w:jc w:val="center"/>
              <w:rPr>
                <w:rFonts w:ascii="方正仿宋_GBK" w:eastAsia="方正仿宋_GBK" w:hAnsi="微软雅黑" w:cs="微软雅黑"/>
                <w:color w:val="000000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曾家岩50号周公馆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Merge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widowControl/>
              <w:spacing w:line="216" w:lineRule="atLeast"/>
              <w:jc w:val="center"/>
              <w:rPr>
                <w:rFonts w:ascii="方正仿宋_GBK" w:eastAsia="方正仿宋_GBK" w:hAnsi="微软雅黑" w:cs="微软雅黑"/>
                <w:color w:val="000000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中共中央南方局暨八路军重庆办事处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Merge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widowControl/>
              <w:spacing w:line="216" w:lineRule="atLeast"/>
              <w:jc w:val="center"/>
              <w:rPr>
                <w:rFonts w:ascii="方正仿宋_GBK" w:eastAsia="方正仿宋_GBK" w:hAnsi="微软雅黑" w:cs="微软雅黑"/>
                <w:color w:val="000000"/>
                <w:sz w:val="24"/>
                <w:szCs w:val="24"/>
              </w:rPr>
            </w:pPr>
            <w:proofErr w:type="gramStart"/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桂园</w:t>
            </w:r>
            <w:proofErr w:type="gramEnd"/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Merge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widowControl/>
              <w:spacing w:line="216" w:lineRule="atLeast"/>
              <w:jc w:val="center"/>
              <w:rPr>
                <w:rFonts w:ascii="方正仿宋_GBK" w:eastAsia="方正仿宋_GBK" w:hAnsi="微软雅黑" w:cs="微软雅黑"/>
                <w:color w:val="000000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宋庆龄旧居暨保卫中国同盟总部旧址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Merge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widowControl/>
              <w:spacing w:line="216" w:lineRule="atLeast"/>
              <w:jc w:val="center"/>
              <w:rPr>
                <w:rFonts w:ascii="方正仿宋_GBK" w:eastAsia="方正仿宋_GBK" w:hAnsi="微软雅黑" w:cs="微软雅黑"/>
                <w:color w:val="000000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中国民主党派历史陈列馆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Merge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widowControl/>
              <w:spacing w:line="216" w:lineRule="atLeast"/>
              <w:jc w:val="center"/>
              <w:rPr>
                <w:rFonts w:ascii="方正仿宋_GBK" w:eastAsia="方正仿宋_GBK" w:hAnsi="微软雅黑" w:cs="微软雅黑"/>
                <w:color w:val="000000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《新华日报》旧址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Merge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widowControl/>
              <w:spacing w:line="216" w:lineRule="atLeast"/>
              <w:jc w:val="center"/>
              <w:rPr>
                <w:rFonts w:ascii="方正仿宋_GBK" w:eastAsia="方正仿宋_GBK" w:hAnsi="微软雅黑" w:cs="微软雅黑"/>
                <w:color w:val="000000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人民解放纪念碑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Merge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widowControl/>
              <w:spacing w:line="216" w:lineRule="atLeast"/>
              <w:jc w:val="center"/>
              <w:rPr>
                <w:rFonts w:ascii="方正仿宋_GBK" w:eastAsia="方正仿宋_GBK" w:hAnsi="微软雅黑" w:cs="微软雅黑"/>
                <w:color w:val="000000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重庆市人民大礼堂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Merge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widowControl/>
              <w:spacing w:line="216" w:lineRule="atLeast"/>
              <w:jc w:val="center"/>
              <w:rPr>
                <w:rFonts w:ascii="方正仿宋_GBK" w:eastAsia="方正仿宋_GBK" w:hAnsi="微软雅黑" w:cs="微软雅黑"/>
                <w:color w:val="000000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重庆市劳动人民文化宫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Merge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widowControl/>
              <w:spacing w:line="216" w:lineRule="atLeast"/>
              <w:jc w:val="center"/>
              <w:rPr>
                <w:rFonts w:ascii="方正仿宋_GBK" w:eastAsia="方正仿宋_GBK" w:hAnsi="微软雅黑" w:cs="微软雅黑"/>
                <w:color w:val="000000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两路口贺龙雕像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大渡口</w:t>
            </w: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widowControl/>
              <w:spacing w:line="216" w:lineRule="atLeast"/>
              <w:jc w:val="center"/>
              <w:rPr>
                <w:rFonts w:ascii="方正仿宋_GBK" w:eastAsia="方正仿宋_GBK" w:hAnsi="微软雅黑" w:cs="微软雅黑"/>
                <w:color w:val="000000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重钢护厂烈士陵园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江北</w:t>
            </w: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三三一惨案死难志士群葬墓地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Merge w:val="restart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lastRenderedPageBreak/>
              <w:t>沙坪坝</w:t>
            </w: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渣滓洞看守所旧址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Merge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白公馆看守所旧址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Merge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红岩魂陈列馆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九龙坡</w:t>
            </w: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中共四川省临委会扩大会议会址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南岸</w:t>
            </w: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《挺进报》旧址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Merge w:val="restart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北碚</w:t>
            </w: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中共中央西南局缙云山办公地旧址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Merge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王朴烈士陵园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南川</w:t>
            </w: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南川区烈士陵园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綦江</w:t>
            </w: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石壕红军烈士墓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大足</w:t>
            </w: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大足区烈士陵园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铜梁</w:t>
            </w: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邱</w:t>
            </w:r>
            <w:proofErr w:type="gramEnd"/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少云烈士纪念馆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潼南</w:t>
            </w: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杨尚昆旧居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荣昌</w:t>
            </w: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柳乃夫故居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开州</w:t>
            </w: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刘伯承故居、刘伯承同志纪念馆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梁平</w:t>
            </w: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四川工农红军第一路军战斗遗址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城口</w:t>
            </w: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城万红军指挥部旧址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丰都</w:t>
            </w: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丰都革命烈士纪念馆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武隆</w:t>
            </w: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中共垫江女中特别支部遗址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渝北</w:t>
            </w: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唐虚谷</w:t>
            </w:r>
            <w:proofErr w:type="gramEnd"/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、杨袁善烈士陵园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巴南</w:t>
            </w:r>
            <w:proofErr w:type="gramEnd"/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解放重庆历史陈列馆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长寿</w:t>
            </w: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杨克明故居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江津</w:t>
            </w: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聂荣臻故居、聂荣臻元帅陈列馆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合川</w:t>
            </w: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陶行知纪念馆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永川</w:t>
            </w: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刘安恭故居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忠县</w:t>
            </w: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饶衡峰、饶绘峰烈士故居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云阳</w:t>
            </w: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云阳烈士碑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奉节</w:t>
            </w: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彭咏梧烈士陵园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巫山</w:t>
            </w: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李季达故居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巫溪</w:t>
            </w: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奉大巫起义纪念园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石柱</w:t>
            </w: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三根树党支部遗址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Merge w:val="restart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秀山</w:t>
            </w: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倒马</w:t>
            </w:r>
            <w:proofErr w:type="gramStart"/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坎战斗</w:t>
            </w:r>
            <w:proofErr w:type="gramEnd"/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遗址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Merge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刘邓大军进军大西南纪念碑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酉阳</w:t>
            </w: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南腰界红</w:t>
            </w:r>
            <w:proofErr w:type="gramEnd"/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三军司令部旧址</w:t>
            </w:r>
          </w:p>
        </w:tc>
      </w:tr>
      <w:tr w:rsidR="003E47E6" w:rsidRPr="007A49BC" w:rsidTr="00AE3D6F">
        <w:trPr>
          <w:jc w:val="center"/>
        </w:trPr>
        <w:tc>
          <w:tcPr>
            <w:tcW w:w="1704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彭水</w:t>
            </w:r>
          </w:p>
        </w:tc>
        <w:tc>
          <w:tcPr>
            <w:tcW w:w="6818" w:type="dxa"/>
            <w:vAlign w:val="center"/>
          </w:tcPr>
          <w:p w:rsidR="003E47E6" w:rsidRPr="007A49BC" w:rsidRDefault="003E47E6" w:rsidP="00AE3D6F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A49BC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  <w:lang w:bidi="ar"/>
              </w:rPr>
              <w:t>南渡沱红军渡口遗址</w:t>
            </w:r>
          </w:p>
        </w:tc>
      </w:tr>
    </w:tbl>
    <w:p w:rsidR="003E47E6" w:rsidRPr="008E5202" w:rsidRDefault="003E47E6" w:rsidP="003E47E6">
      <w:pPr>
        <w:ind w:right="320" w:firstLineChars="50" w:firstLine="160"/>
        <w:jc w:val="left"/>
        <w:rPr>
          <w:rFonts w:ascii="方正楷体_GBK" w:eastAsia="方正楷体_GBK" w:hint="eastAsia"/>
          <w:sz w:val="32"/>
          <w:szCs w:val="32"/>
        </w:rPr>
      </w:pPr>
      <w:r w:rsidRPr="008E5202">
        <w:rPr>
          <w:rFonts w:ascii="方正楷体_GBK" w:eastAsia="方正楷体_GBK" w:hint="eastAsia"/>
          <w:sz w:val="32"/>
          <w:szCs w:val="32"/>
        </w:rPr>
        <w:t>注：本表为重庆部分红色纪念地。来源：重庆日报。</w:t>
      </w:r>
    </w:p>
    <w:p w:rsidR="003E47E6" w:rsidRDefault="003E47E6" w:rsidP="003E47E6">
      <w:pPr>
        <w:ind w:right="320"/>
        <w:jc w:val="left"/>
        <w:rPr>
          <w:rFonts w:ascii="方正仿宋_GBK" w:eastAsia="方正仿宋_GBK"/>
          <w:sz w:val="32"/>
          <w:szCs w:val="32"/>
        </w:rPr>
      </w:pPr>
    </w:p>
    <w:p w:rsidR="003E47E6" w:rsidRDefault="003E47E6" w:rsidP="003E47E6">
      <w:pPr>
        <w:ind w:right="320"/>
        <w:jc w:val="left"/>
        <w:rPr>
          <w:rFonts w:ascii="方正仿宋_GBK" w:eastAsia="方正仿宋_GBK"/>
          <w:sz w:val="32"/>
          <w:szCs w:val="32"/>
        </w:rPr>
      </w:pPr>
    </w:p>
    <w:p w:rsidR="003E47E6" w:rsidRDefault="003E47E6" w:rsidP="003E47E6">
      <w:pPr>
        <w:ind w:right="320"/>
        <w:jc w:val="left"/>
        <w:rPr>
          <w:rFonts w:ascii="方正仿宋_GBK" w:eastAsia="方正仿宋_GBK"/>
          <w:sz w:val="32"/>
          <w:szCs w:val="32"/>
        </w:rPr>
      </w:pPr>
    </w:p>
    <w:p w:rsidR="003E47E6" w:rsidRDefault="003E47E6" w:rsidP="003E47E6">
      <w:pPr>
        <w:ind w:right="320"/>
        <w:jc w:val="left"/>
        <w:rPr>
          <w:rFonts w:ascii="方正仿宋_GBK" w:eastAsia="方正仿宋_GBK"/>
          <w:sz w:val="32"/>
          <w:szCs w:val="32"/>
        </w:rPr>
      </w:pPr>
    </w:p>
    <w:p w:rsidR="003E47E6" w:rsidRDefault="003E47E6" w:rsidP="003E47E6">
      <w:pPr>
        <w:ind w:right="320"/>
        <w:jc w:val="left"/>
        <w:rPr>
          <w:rFonts w:ascii="方正仿宋_GBK" w:eastAsia="方正仿宋_GBK"/>
          <w:sz w:val="32"/>
          <w:szCs w:val="32"/>
        </w:rPr>
      </w:pPr>
    </w:p>
    <w:p w:rsidR="003E47E6" w:rsidRDefault="003E47E6" w:rsidP="003E47E6">
      <w:pPr>
        <w:ind w:right="320"/>
        <w:jc w:val="left"/>
        <w:rPr>
          <w:rFonts w:ascii="方正仿宋_GBK" w:eastAsia="方正仿宋_GBK"/>
          <w:sz w:val="32"/>
          <w:szCs w:val="32"/>
        </w:rPr>
      </w:pPr>
    </w:p>
    <w:p w:rsidR="003E47E6" w:rsidRDefault="003E47E6" w:rsidP="003E47E6">
      <w:pPr>
        <w:ind w:right="320"/>
        <w:jc w:val="left"/>
        <w:rPr>
          <w:rFonts w:ascii="方正仿宋_GBK" w:eastAsia="方正仿宋_GBK"/>
          <w:sz w:val="32"/>
          <w:szCs w:val="32"/>
        </w:rPr>
      </w:pPr>
    </w:p>
    <w:p w:rsidR="003E47E6" w:rsidRDefault="003E47E6" w:rsidP="003E47E6">
      <w:pPr>
        <w:ind w:right="320"/>
        <w:jc w:val="left"/>
        <w:rPr>
          <w:rFonts w:ascii="方正仿宋_GBK" w:eastAsia="方正仿宋_GBK"/>
          <w:sz w:val="32"/>
          <w:szCs w:val="32"/>
        </w:rPr>
      </w:pPr>
    </w:p>
    <w:p w:rsidR="008E5F90" w:rsidRDefault="008E5F90">
      <w:bookmarkStart w:id="0" w:name="_GoBack"/>
      <w:bookmarkEnd w:id="0"/>
    </w:p>
    <w:sectPr w:rsidR="008E5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E6"/>
    <w:rsid w:val="003E47E6"/>
    <w:rsid w:val="008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E47E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E47E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654</Characters>
  <Application>Microsoft Office Word</Application>
  <DocSecurity>0</DocSecurity>
  <Lines>5</Lines>
  <Paragraphs>1</Paragraphs>
  <ScaleCrop>false</ScaleCrop>
  <Company>Sky123.Org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2021-10-08T07:22:00Z</dcterms:created>
  <dcterms:modified xsi:type="dcterms:W3CDTF">2021-10-08T07:22:00Z</dcterms:modified>
</cp:coreProperties>
</file>