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3" w:rsidRDefault="00112CF3" w:rsidP="00112CF3">
      <w:pPr>
        <w:widowControl/>
        <w:spacing w:line="720" w:lineRule="auto"/>
        <w:jc w:val="left"/>
        <w:textAlignment w:val="baseline"/>
        <w:rPr>
          <w:rFonts w:ascii="方正黑体_GBK" w:eastAsia="方正黑体_GBK" w:hAnsi="仿宋" w:cs="Times New Roman"/>
          <w:color w:val="212121"/>
          <w:kern w:val="0"/>
          <w:sz w:val="32"/>
          <w:szCs w:val="32"/>
        </w:rPr>
      </w:pPr>
      <w:r>
        <w:rPr>
          <w:rFonts w:ascii="方正黑体_GBK" w:eastAsia="方正黑体_GBK" w:hAnsi="仿宋" w:cs="Times New Roman" w:hint="eastAsia"/>
          <w:color w:val="212121"/>
          <w:kern w:val="0"/>
          <w:sz w:val="32"/>
          <w:szCs w:val="32"/>
        </w:rPr>
        <w:t>附件</w:t>
      </w:r>
    </w:p>
    <w:p w:rsidR="00112CF3" w:rsidRDefault="00112CF3" w:rsidP="00112CF3">
      <w:pPr>
        <w:widowControl/>
        <w:jc w:val="left"/>
        <w:textAlignment w:val="baseline"/>
        <w:rPr>
          <w:rFonts w:ascii="方正黑体_GBK" w:eastAsia="方正黑体_GBK" w:hAnsi="仿宋" w:cs="Times New Roman"/>
          <w:color w:val="212121"/>
          <w:kern w:val="0"/>
          <w:sz w:val="18"/>
          <w:szCs w:val="18"/>
        </w:rPr>
      </w:pPr>
    </w:p>
    <w:tbl>
      <w:tblPr>
        <w:tblW w:w="13451" w:type="dxa"/>
        <w:jc w:val="center"/>
        <w:tblLook w:val="04A0" w:firstRow="1" w:lastRow="0" w:firstColumn="1" w:lastColumn="0" w:noHBand="0" w:noVBand="1"/>
      </w:tblPr>
      <w:tblGrid>
        <w:gridCol w:w="702"/>
        <w:gridCol w:w="6096"/>
        <w:gridCol w:w="1476"/>
        <w:gridCol w:w="3276"/>
        <w:gridCol w:w="878"/>
        <w:gridCol w:w="1023"/>
      </w:tblGrid>
      <w:tr w:rsidR="00112CF3" w:rsidTr="00056E6C">
        <w:trPr>
          <w:trHeight w:val="560"/>
          <w:jc w:val="center"/>
        </w:trPr>
        <w:tc>
          <w:tcPr>
            <w:tcW w:w="1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720" w:lineRule="auto"/>
              <w:jc w:val="center"/>
              <w:textAlignment w:val="center"/>
              <w:rPr>
                <w:rFonts w:ascii="方正小标宋_GBK" w:eastAsia="方正小标宋_GBK" w:hAnsi="方正仿宋_GBK" w:cs="方正仿宋_GBK" w:hint="eastAsia"/>
                <w:sz w:val="44"/>
                <w:szCs w:val="44"/>
              </w:rPr>
            </w:pPr>
            <w:r w:rsidRPr="008A5BDE">
              <w:rPr>
                <w:rFonts w:ascii="方正小标宋_GBK" w:eastAsia="方正小标宋_GBK" w:hAnsi="微软雅黑" w:cs="微软雅黑" w:hint="eastAsia"/>
                <w:kern w:val="0"/>
                <w:sz w:val="44"/>
                <w:szCs w:val="44"/>
                <w:lang w:bidi="ar"/>
              </w:rPr>
              <w:t>2021年小学语文优秀论文竞赛活动获奖名单公示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序号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论文题目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区县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单位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等级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单元深度教学：让语文要素在课堂教学中落地生根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永川区教育科学研究所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霞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纵横关联，学理探寻，有效落实语文要素——以三上《胡萝卜先生的长胡子》为例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重庆市南川区教育科学研究所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黄远鹏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大单元视域下的快乐读书吧阅读指导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中山路小学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  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革命文化与语文要素融合，建构红色育人思辨课堂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  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基于《快乐读书吧》阅读要求的整本书阅读质量测评方式研究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重庆市万盛经开区教师进修学校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彭忍冬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尊重儿童艺术体验，体会作家表达之妙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重庆市九龙坡区教师进修学院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叶  林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基于语文要素的主题式单元素养评价试卷命制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鲤鱼池小学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张晓岚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精准的支架——在习作教学中实现语文要素的真正落地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万年路小学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刘芳言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搭“支架”构“回路”   练习预测——以统编教材《胡萝卜先生的长胡子》为例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教科所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罗晓敏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关照整体，有效融合——例谈统编教材“字词句（段）运用”的教学实施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潼南区教育委员会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赖天红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《借助支架，读写共生》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綦江区九龙小学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程杰兰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基于单元整体　提升默读能力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重庆市潼南区涪江小学校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重庆市潼南区教育科学研究所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周  进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李竹梅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深钻教材 巧搭支架 促进学生习作素养的发展——以统编教材五年级上册《二十年后的家乡》教学为例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巫溪县教师进修学校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  慰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陈代秋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单元语文要素解读与落实之三·三问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巫山县教研室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何  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统编小学语文教学中“语文要素”与“人文教育”的融合策略初探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渝北区教师进修学院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渝北区中央公园小学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颖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邱志凯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基于语文要素的写景散文教学策略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石柱土家族自治县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第四小学校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  瑜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朱小琼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小学语文习作单元整组教学基本策略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大佛小学校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谭红梅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试论小学语文预测策略单元教学中的问题与对策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重庆市人民小学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何  霞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立足单元整体视角 实践大单元教学——以统编语文三年级下册第六单元为例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树人博文小学校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张永黔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“弱水”三千，只取一瓢饮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实验小学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夏  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小学古典名著《西游记》导读课教学设计与实践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鹅岭小学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郑  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深入解读课后题，准确把握低段语文要素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渝中区教师进修学院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  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在大单元教学中训练学生的思维能力——以部编教材三年级下册习作单元为例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人和街小学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冯  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运用“心智启蒙教育”策略实现长文短教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龙岗一小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易世福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《部编版三年级下册二单元“寓言单元”教学微探究》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重庆两江新区金州小学校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蔡晓东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黄  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紧扣课后习题，落实语文要素——统编教材第一学段课后习题的使用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秀山县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清溪场镇中心校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  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系统思维下小学语文单元整组教学设计策略探究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南岸怡丰实验学校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许  枫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整体观视野下文体单元语文要素的有效实施策略——以统编教科书三年级下册第二单元为例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云阳县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云阳县教育科学研究所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方  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大单元教学背景下聚焦核心素养的寓言及寓言类故事的教学策略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重庆市沙坪坝区沙坪坝小学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重庆市沙坪坝区教师进修学院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王锐恬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杨  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一等奖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让“要素”在课堂落地生根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辽宁小学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刘高容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落实语文要素  渗透全息育人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北碚区实验小学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吴冷灿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整体架构学练结合，层层推进要素落实——以统编本三下四单元为例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凤鸣山小学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王晓玲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基于核心素养视域下生长型课堂的教学本真与实践研究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诗城路小学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黄文业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人文与要素并进，语言与思维共生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何  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前后勾连 厘清关联 学用结合让语文要素在主动建构中落地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红旗小学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任  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部编版小学语文教材“小练笔”教学策略初探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涪陵城区第十一小学校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唐  皇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周兴莲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《安安静静读语文  循序渐进探整合》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刘  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略谈小学低段语文要素的聚焦与实施——以统编版一年级下册《一分钟》为例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西南大学附属小学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赵  姝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许  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触点、落点与增点：巧妙锁定课后习题，提升学生阅读能力——以统编教材语文一年级下册为例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重庆人民（融侨）小学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张冉雨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基于语文要素的学习活动设计与实施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新村国奥小学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李明可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紧扣课后习题  落实语文要素——以低段“讲好故事”的教学为例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高新实验一小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肖  雪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“想”开去  “写”出来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九鼎山小学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韦  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浅谈如何用逆向设计学习活动落实语文要素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御湖小学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蒋蕊瑶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注重单元整体，紧扣教材重点，落实语文要素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永丰小学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冯  星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邱  灿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准确把握提问要求 有效落实提问策略——“提问策略”单元教材解析及教学建议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镇泉小学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  霞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突显习作单元语文要素 读写互动相融共通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中华路小学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  信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把握语文要素，实施单元整体教学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司马小学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易  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基于准确理解语文要素的有效教学探究——以《盘古开天地》第一课时教学为例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渝北实验小学校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双线和谐交融 单元整体推进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永川区教科所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李雪梅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批注，为阅读留下有效的痕迹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综合保税区小学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  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巧用“阅读链接”  串联单元要素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先锋小学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谭集平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树立单元意识，让语文要素“软着陆”之策略初探 ——以统编教材五年级上册第七单元《鸟的天堂》为例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重庆市合川区新华小学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李红菊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和谐共振，谱写想象的欢歌——浅谈统编教材二下四单元语文要素的落实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华新实验小学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茜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聚焦课后练习  教好统编教材——以二年级下册七单元“讲故事”为例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东关小学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黄  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浅谈小学生语文素养低段复述教学的研究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万州区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云阳县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红光小学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宝坪小学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  兵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廖光芬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“观”整体 “思”勾连 “促”素养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教师进修学校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凤凰小学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郭光兰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周蒨蒨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读好语文教材落实语文要素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忠县教育科学研究所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江书尧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 求真转化开心智，落实要素共成长》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海棠小学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  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59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浅谈语文要素在五年级下册古典名著单元中的有效运用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丰都县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龙河镇中心小学校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侯安平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构建系统知识能力体系 树立单元整体意识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彭水县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彭水县第五小学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卢  伟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立足单元整体 落实习作单元语文要素---以统编教材四下第五单元为例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久长街小学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任  洪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62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单元整体意识下落实语文要素教学实践研究——以统编版语文教材三年级上册“预测”策略单元为例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高滩岩小学校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谢春艳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借助课后题  有效落实语文要素 ——以《草船借箭》教学为例谈语文要素的理解与实践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陈孝文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前瞻后连，让语文要素化为成长阶梯——以《宝葫芦的秘密》为例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重庆两江新区金渝学校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张国林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大观念下语文要素的实施策略分析与探索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世贸小学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  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用好课后习题，落实语文要素 ——谈低段课后习题在教学中的运用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高新区实验小学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  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让朗读指导落地生根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秀山县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第一民族小学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杨晓兰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小学语文阅读教学从目标到素养的“四个转化”实践研究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重庆两江新区星光学校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杨秀林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基于单元整合教学视角下的普通阅读单元教学探究 －以五年级上册第七单元为例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行知小学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  梅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沈红霞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浅谈利用课后练习落实语文要素的教学策略——以统编教材小学语文低段为例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鹅公岩小学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杨丰忆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基于语文要素的单元整组教学实践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万盛小学教育集团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肖伦丽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想象要合理 创编要具体——以统编教材五年级下册《神奇的探险之旅》为例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镇泉小学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  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浅析部编语文教材落实语文要素的三个角度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香山小学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刘  晓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浅谈语文要素在单元教学中的落实——以六上第八单元为例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重庆人民（融侨）小学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邓  倩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75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依托要素勤点拨，以读促思妙渗透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石柱县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西沱小学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谭春英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小学语文要素指引下的农村小学课文复述教学方法的探究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黔江区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重庆市黔江区黑溪镇中心小学校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李启敏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谭天英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“部编本”小学语文单元练习系统编写特色及教学建议—以一年级上册为例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巴南小学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彭金凤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小学低年级“语文要素”的准确提炼与有效落实——以统编教科书一年级阅读单元为例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杨柳街小学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徐  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指向语文要素的课堂教学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巴川小学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  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搭建言语支架 为学生语言发展助力——以《文具的家》第二课时为例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文星小学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刘  利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小学语文低段单元整体教学思考与实践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萱花小学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侯海燕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张弛有度 训练有序——在落实语文要素时如何避免概念化便签式的讲解与机械训练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开州区汉丰第八小学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李家佳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明晰语文要素梯度性 把握课后练习题意图——以统编本低年段语文教科书为例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重庆市铜梁区第二实验小学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余  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浅析小学语文背诵的方法和技巧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秀山县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东风路小学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  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围绕课后习题，落实语文要素——以统编教材二年级下册语文为例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重庆市綦江区中山路小学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周恩永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小学统编教材语文要素落实的策略探索——以四年级下册第六单元为例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重庆市人民小学校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浅谈语文要素的提炼与落实 ——以统编教材小学语文二年级下册为例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龙集镇中心小学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  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二等奖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88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单元整体视野下的语文要素浅析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北碚区柳荫小学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王世录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89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《以“课后习题”为梁 架“语文要素”之桥——以统编小学语文教科书一年级课后习题为例》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重庆市合川区教育科学研究所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重庆市合川区花果小学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罗  俊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李  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立足课后习题，落实语文要素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重庆两江新区人民小学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郭  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抓点定向 化长为短 把握长课文主要内容——以《小英雄雨来（节选）》为例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巫山师范附属小学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卢云春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如何有效落实“复述”这一语文要素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西彭园区实验小学校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牟晓秋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基于学科概念的单元整体教学研究——以二下一单元为例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御湖小学校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延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让语文要素在项目化学习中落实落地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重庆市渝北区花园小学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张朝娟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基于语文要素统领下的单元教学策略研究——以复习盘点课《用具体事例说明观点》为例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万盛小学教育集团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姚  波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沈明刚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让低段非显性语文要素扎实落地——以统编本教材二年级下册为例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双湖小学校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珊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《五点合一，共同发力——浅谈如何有效落实小学统编教材中的语文要素》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后西小学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何晓晓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黄  利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教材解读与教学设计的立体化策略及其运用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重庆市涪陵城区第六小学校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  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99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列小标题:学习把握长文章主要内容的金钥匙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恒大城小学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文小健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读童话讲故事，系统思维中落实语文要素——以二年级下册第七单元整体教学设计为例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彭水苗族土家族自治县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彭水县第一小学校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钟  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101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基于小学语文要素下统编教材散文类文本的教学策略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重庆市忠县忠州第二小学校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方  勤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落实语文要素，从课后习题入手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实验二小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汪利美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关联课后习题落实语文要素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汉丰第六小学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陈朝军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《单元整体关照 合理分配训练点 达成语文要素》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中盛小学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杜  娟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浅谈基于单元整体观照下的教学活动设计---以统编教材小学语文四下第三单元为例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酉阳县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麻旺镇中心小学校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张小英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联系,让阅读表达卓尔不群——例谈联系策略在各年段、各册阅读感悟中的应用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黄桷湾小学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冯世慧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基于语文要素落实的教学实践探讨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汉渝路小学校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周雪平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《单元整体教学，助力语文要素落地生花》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新村国兴小学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范海艳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109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浅析核心素养下思维导图在语文教学中的运用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罗云乡中心小学校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金亚君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精准定标，巧搭支架，有效评价，让“写清楚”真实落地——以统编版小学语文三年级上册八单元习作《那次玩得真高兴》为例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新村致远实验小学校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李红裹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落实语文要素的策略探索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学院路小学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吕凤武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浅谈如何在“教·学·评一致性”指导下落实语文要素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城南家园小学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谢承妍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以语文要素为核心任务的单元整体教学活动设计初探——以三年级下册第一单元为例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彭水苗族土家族自治县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彭水县第一小学校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代顺会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114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紧扣语文要素 实施有效链接———例谈文本插图科学使用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永胜小学校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周  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“语文要素”与“人文主题”融合共生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教师研修中心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程琳钦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《浅谈语文要素及其在教学中的有效运用——以部编版提问策略单元教学为例》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黔江区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黔江区白石镇中心小学校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何春兰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试论如何把人文关怀融入小学语文教学之中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云阳县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云阳县北城小学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林  鑫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巧用课后习题 落实语文要素——以部编教材二年级上册为例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武隆区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  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例谈语文要素在教学中的有效运用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水江镇宁江小学校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陈盈竹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紧扣课后习题　落实语文要素——以统编语文教材二下例谈利用课后习题落实语文要素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黔江区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人民小学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纵横要素识文本，迁移方法揣人物——大单元整体备课策略探究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重庆市南岸区珊瑚中铁小学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蒋双雄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何洋洋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低段古诗教学策略初探——以一年级下册《静夜思》为例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兴龙湖小学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马春梅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《小学语文教学中语文要素的有效落实》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巫山县两坪小学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陈昌敏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关于小学语文课堂运用“提问策略”的思考与实践——以部编教材六年级上册《伯牙鼓琴》教学为例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人民小学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易  蓓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试论学生发展素养之“学会学习”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秀山县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黄光辉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《浅谈如何将人文教育融于语文要素的落实中》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垫江县实验小学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刘小容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谭江伶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127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借助课后习题，落实语文要素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武隆区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重庆市武隆区长坝镇中心小学校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赵晓嫱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落实“语文要素”，助力单元习作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电报路小学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张登慧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基于语文要素，落实读写联动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第二实验小学校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周小容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在小学语文教学过程中如何提高学生的审美情趣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吴滩小学校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  飞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以课后练习为抓手，让语文要素在课堂中落地——以统编教材一年级为例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江津区沙埂小学校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江津区李市小学校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马  君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周正敏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单元语文要素在小学语文教学中的有效运用研究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彭水县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教师进修学校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谢中菊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扣准要素找“学点” 巧借支架破“难点”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酉阳县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教科所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秦  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大单元整体教学统领下语文要素的横纵关联——以统编版小学语文三年级为例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虎峰小学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蒲雪仪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立足单元整体探索教学评一致性的语文课堂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澄溪小学校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罗建英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利用课后题在语文要素中落实人文主题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忠县实验小学校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岳登芬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小学语文“六书”语境下的“四体”识字教学与书写研究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垫江县新民小学校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陈俊权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落实“批注”，走好三步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辽宁小学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李大美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纵横关联 搭建支架 落实语文要素——以统编小学语文教材四年级上册1单元为例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沙坪坝区第一实验小学校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杜  娟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探析小学习作教学中的听、读、说、写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酉阳县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酉阳土家族苗族自治县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br/>
              <w:t>龙潭希望小学校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陈  涛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例谈如何实现人文教育与语文要素的协调发展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城口县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城口县实验小学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严凤燕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统编教科书中语文要素的认识与理解方法初探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临江镇临东中心小学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邓淑丽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落实语文要素  优化单元习作——以统编版四下五单元习作教学《游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u w:val="single"/>
                <w:lang w:bidi="ar"/>
              </w:rPr>
              <w:t xml:space="preserve">   </w:t>
            </w: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北碚区朝阳小学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徐太春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做学生阅读的“点灯人”----初探语文要素在整本书阅读分享课中的体现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中山小学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莫晓玲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《探索语文要素—让教学更有活力》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云阳县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云阳县白鹤小学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刘红豆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聚聚焦神话单元，探索语文要素的落点——以神话单元《盘古开天地》为例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铝城小学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牟  伟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把握意图 探寻方法单元整体视角下的教学设想——以五年级下册第七单元为例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巫溪县城厢小学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黄  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聚焦语文要素，落实课后练习——以统编教材低段教学为例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汉丰第五小学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廖海燕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巧用课后习题，落实语文素养——以部编版小学二年级下册教材为例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巫山镇中心小学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余雪敏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落实语文要素，让学习自然生成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树人立德小学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王思奇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巧用课后习题,落实语文要素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南坪实验小学（康德校区）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赵小霞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如何激发学生对作文的浓厚兴趣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百花小学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伍  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lastRenderedPageBreak/>
              <w:t>153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浅析语文要素及其课堂落实途径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大渡口区百花小学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蒋婷婷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154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活用课后练习，落实低年段语文要素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重庆市万州区南京小学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谭  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  <w:tr w:rsidR="00112CF3" w:rsidRPr="008A5BDE" w:rsidTr="00056E6C">
        <w:trPr>
          <w:trHeight w:val="5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155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 xml:space="preserve"> 浅谈如何将小学语文要素落实于课堂教学中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武隆区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第二实验小学总部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杨芳会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F3" w:rsidRPr="008A5BDE" w:rsidRDefault="00112CF3" w:rsidP="00056E6C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sz w:val="22"/>
              </w:rPr>
            </w:pPr>
            <w:r w:rsidRPr="008A5BDE">
              <w:rPr>
                <w:rFonts w:ascii="方正仿宋_GBK" w:eastAsia="方正仿宋_GBK" w:hAnsi="方正仿宋_GBK" w:cs="方正仿宋_GBK" w:hint="eastAsia"/>
                <w:kern w:val="0"/>
                <w:sz w:val="22"/>
                <w:lang w:bidi="ar"/>
              </w:rPr>
              <w:t>三等奖</w:t>
            </w:r>
          </w:p>
        </w:tc>
      </w:tr>
    </w:tbl>
    <w:p w:rsidR="00112CF3" w:rsidRPr="008A5BDE" w:rsidRDefault="00112CF3" w:rsidP="00112CF3">
      <w:pPr>
        <w:widowControl/>
        <w:spacing w:line="360" w:lineRule="auto"/>
        <w:jc w:val="left"/>
        <w:textAlignment w:val="baseline"/>
        <w:rPr>
          <w:rFonts w:ascii="方正仿宋_GBK" w:eastAsia="方正仿宋_GBK" w:hAnsi="仿宋" w:cs="Times New Roman" w:hint="eastAsia"/>
          <w:color w:val="212121"/>
          <w:kern w:val="0"/>
          <w:sz w:val="32"/>
          <w:szCs w:val="32"/>
        </w:rPr>
      </w:pPr>
    </w:p>
    <w:p w:rsidR="00112CF3" w:rsidRPr="008A5BDE" w:rsidRDefault="00112CF3" w:rsidP="00112CF3">
      <w:pPr>
        <w:rPr>
          <w:rFonts w:ascii="方正仿宋_GBK" w:eastAsia="方正仿宋_GBK" w:hint="eastAsia"/>
        </w:rPr>
      </w:pPr>
    </w:p>
    <w:p w:rsidR="00112CF3" w:rsidRPr="008A5BDE" w:rsidRDefault="00112CF3" w:rsidP="00112CF3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57B28" w:rsidRDefault="00557B28">
      <w:bookmarkStart w:id="0" w:name="_GoBack"/>
      <w:bookmarkEnd w:id="0"/>
    </w:p>
    <w:sectPr w:rsidR="00557B28" w:rsidSect="008A5BDE">
      <w:pgSz w:w="16838" w:h="11906" w:orient="landscape" w:code="9"/>
      <w:pgMar w:top="1803" w:right="1440" w:bottom="1803" w:left="1440" w:header="992" w:footer="567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3"/>
    <w:rsid w:val="00112CF3"/>
    <w:rsid w:val="005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12CF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112CF3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Normal (Web)"/>
    <w:basedOn w:val="a"/>
    <w:qFormat/>
    <w:rsid w:val="00112C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12CF3"/>
    <w:rPr>
      <w:color w:val="0000FF"/>
      <w:u w:val="single"/>
    </w:rPr>
  </w:style>
  <w:style w:type="paragraph" w:styleId="a5">
    <w:name w:val="header"/>
    <w:basedOn w:val="a"/>
    <w:link w:val="Char"/>
    <w:rsid w:val="0011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2CF3"/>
    <w:rPr>
      <w:sz w:val="18"/>
      <w:szCs w:val="18"/>
    </w:rPr>
  </w:style>
  <w:style w:type="paragraph" w:styleId="a6">
    <w:name w:val="footer"/>
    <w:basedOn w:val="a"/>
    <w:link w:val="Char0"/>
    <w:uiPriority w:val="99"/>
    <w:rsid w:val="00112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2CF3"/>
    <w:rPr>
      <w:sz w:val="18"/>
      <w:szCs w:val="18"/>
    </w:rPr>
  </w:style>
  <w:style w:type="character" w:customStyle="1" w:styleId="font31">
    <w:name w:val="font31"/>
    <w:basedOn w:val="a0"/>
    <w:rsid w:val="00112CF3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1">
    <w:name w:val="font11"/>
    <w:basedOn w:val="a0"/>
    <w:rsid w:val="00112CF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Balloon Text"/>
    <w:basedOn w:val="a"/>
    <w:link w:val="Char1"/>
    <w:rsid w:val="00112CF3"/>
    <w:rPr>
      <w:sz w:val="18"/>
      <w:szCs w:val="18"/>
    </w:rPr>
  </w:style>
  <w:style w:type="character" w:customStyle="1" w:styleId="Char1">
    <w:name w:val="批注框文本 Char"/>
    <w:basedOn w:val="a0"/>
    <w:link w:val="a7"/>
    <w:rsid w:val="00112C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112CF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112CF3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Normal (Web)"/>
    <w:basedOn w:val="a"/>
    <w:qFormat/>
    <w:rsid w:val="00112C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12CF3"/>
    <w:rPr>
      <w:color w:val="0000FF"/>
      <w:u w:val="single"/>
    </w:rPr>
  </w:style>
  <w:style w:type="paragraph" w:styleId="a5">
    <w:name w:val="header"/>
    <w:basedOn w:val="a"/>
    <w:link w:val="Char"/>
    <w:rsid w:val="0011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2CF3"/>
    <w:rPr>
      <w:sz w:val="18"/>
      <w:szCs w:val="18"/>
    </w:rPr>
  </w:style>
  <w:style w:type="paragraph" w:styleId="a6">
    <w:name w:val="footer"/>
    <w:basedOn w:val="a"/>
    <w:link w:val="Char0"/>
    <w:uiPriority w:val="99"/>
    <w:rsid w:val="00112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2CF3"/>
    <w:rPr>
      <w:sz w:val="18"/>
      <w:szCs w:val="18"/>
    </w:rPr>
  </w:style>
  <w:style w:type="character" w:customStyle="1" w:styleId="font31">
    <w:name w:val="font31"/>
    <w:basedOn w:val="a0"/>
    <w:rsid w:val="00112CF3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1">
    <w:name w:val="font11"/>
    <w:basedOn w:val="a0"/>
    <w:rsid w:val="00112CF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Balloon Text"/>
    <w:basedOn w:val="a"/>
    <w:link w:val="Char1"/>
    <w:rsid w:val="00112CF3"/>
    <w:rPr>
      <w:sz w:val="18"/>
      <w:szCs w:val="18"/>
    </w:rPr>
  </w:style>
  <w:style w:type="character" w:customStyle="1" w:styleId="Char1">
    <w:name w:val="批注框文本 Char"/>
    <w:basedOn w:val="a0"/>
    <w:link w:val="a7"/>
    <w:rsid w:val="00112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1199</Words>
  <Characters>6835</Characters>
  <Application>Microsoft Office Word</Application>
  <DocSecurity>0</DocSecurity>
  <Lines>56</Lines>
  <Paragraphs>16</Paragraphs>
  <ScaleCrop>false</ScaleCrop>
  <Company>Sky123.Org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2021-09-15T06:17:00Z</dcterms:created>
  <dcterms:modified xsi:type="dcterms:W3CDTF">2021-09-15T06:17:00Z</dcterms:modified>
</cp:coreProperties>
</file>