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41" w:type="dxa"/>
        <w:jc w:val="center"/>
        <w:tblLook w:val="04A0" w:firstRow="1" w:lastRow="0" w:firstColumn="1" w:lastColumn="0" w:noHBand="0" w:noVBand="1"/>
      </w:tblPr>
      <w:tblGrid>
        <w:gridCol w:w="642"/>
        <w:gridCol w:w="933"/>
        <w:gridCol w:w="1062"/>
        <w:gridCol w:w="497"/>
        <w:gridCol w:w="2919"/>
        <w:gridCol w:w="1749"/>
        <w:gridCol w:w="4453"/>
        <w:gridCol w:w="892"/>
        <w:gridCol w:w="58"/>
        <w:gridCol w:w="236"/>
      </w:tblGrid>
      <w:tr w:rsidR="00162E53" w:rsidRPr="00FF4798" w:rsidTr="000D20EA">
        <w:trPr>
          <w:trHeight w:val="408"/>
          <w:jc w:val="center"/>
        </w:trPr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F479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62E53" w:rsidRPr="00FF4798" w:rsidTr="000D20EA">
        <w:trPr>
          <w:gridAfter w:val="2"/>
          <w:wAfter w:w="294" w:type="dxa"/>
          <w:trHeight w:val="516"/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53" w:rsidRPr="00FF4798" w:rsidRDefault="00162E53" w:rsidP="000D20EA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jc w:val="center"/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  <w:r w:rsidRPr="00FF4798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44"/>
                <w:szCs w:val="44"/>
              </w:rPr>
              <w:t>2021年重庆市中学地理教育教学论文评选结果名单</w:t>
            </w:r>
          </w:p>
        </w:tc>
      </w:tr>
      <w:tr w:rsidR="00162E53" w:rsidRPr="00FF4798" w:rsidTr="000D20EA">
        <w:trPr>
          <w:gridAfter w:val="2"/>
          <w:wAfter w:w="294" w:type="dxa"/>
          <w:trHeight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学段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 xml:space="preserve">区县 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单位准确名称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论文名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b/>
                <w:kern w:val="0"/>
                <w:sz w:val="22"/>
                <w:szCs w:val="22"/>
              </w:rPr>
              <w:t>等级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重庆市巴南区花溪中学校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杜  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中学地理新入职教师“微课程资源”构建探讨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96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北碚区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重庆市北碚区教师进修学院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  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李兴科刘筱莹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中学地理“五育并举”育人价值解读及设计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璧山区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重庆市璧山区正则中学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  军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单元教学设计初探—以“等高线地形图判读”为例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大足区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大足区中敖中学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  贤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学习生活中的地理 感悟地理中的生活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垫江县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重庆市垫江第六中学校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  勇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地理教学中白板设备运用初探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奉节县教师研修中心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姜联红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乡土资源在高中生地理核心素养培养中的应用探索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61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重庆师范大学附属初级中学、重庆市璧山中学校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谭  熙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王  耀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基于ISM法的四版高中地理新教材结构比较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重庆市九龙坡区白市驿镇第一中学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  凤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基于问题式教学的初中地理思维链构建探讨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重庆市徐悲鸿中学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陶乙萍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湘教版初中地理教材“活动系统”改进探讨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63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九龙坡区西彭镇第一中学、九龙坡教师进修学院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  旭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李  艳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地理核心素养与中华优秀传统文化融合的教学探究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重庆市育才中学校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方  曌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基于现代说服理论的地理教学活动设计初探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梁平县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西南大学附属重庆市梁平实验中学校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阳定洪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初中地理“活动”栏目教学初探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南岸区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重庆市南岸区教师进修学院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董永盛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基于共同体的区域教研模型构建及策略初探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南岸区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重庆市南岸区玛瑙学校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杨晓红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浅谈“参与”理念在地理教学中的运用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重庆市彭水第一中学校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严晓红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创设有趣教学活动 构建高效地理课堂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重庆市南开中学校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石汇灵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“交通运输业”情境问题式教学设计—以“双11购物节”为例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重庆西藏中学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白英丽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关注生活 发现地理</w:t>
            </w:r>
            <w:r w:rsidRPr="00FF4798">
              <w:rPr>
                <w:rFonts w:ascii="Calibri" w:eastAsia="仿宋" w:hAnsi="Calibri" w:cs="宋体"/>
                <w:color w:val="000000"/>
                <w:kern w:val="0"/>
                <w:sz w:val="22"/>
                <w:szCs w:val="22"/>
              </w:rPr>
              <w:t>—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初中教学生活案例应用探索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重庆市第一中学校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杨龙青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“苦与甜—巴西经济”教学设计与反思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重庆市巴川中学校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李雨潇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小笔记，大学问—初一新生地理课堂笔记漫谈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巫溪县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巫溪县塘坊初级中学校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  鹰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初中地理学业水平考试复习策略探究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76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重庆市松树桥中学校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肖  杰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刘  燕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基于“一心二翼四向八卦”模式  提升初中生地理核心素养探究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重庆市第八中学校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石鑫宇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基于“5E教学模式”的初中地理教学设计—以人教版“长江的开发与治理”为例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68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重庆市第八中学校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盖彦华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“双新”背景下地理课程资源开发与研究—以重庆八中为例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重庆市巴蜀中学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张昆仑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初中地理教学中融入思政教育浅谈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云阳县第三初级中学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  琴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地理教学反思的个案研究—以“非洲的气候”为例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云阳县第一初级中学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温丽冰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用“生活之光”照亮地理课堂</w:t>
            </w:r>
            <w:r w:rsidRPr="00FF4798">
              <w:rPr>
                <w:rFonts w:ascii="Calibri" w:eastAsia="仿宋" w:hAnsi="Calibri" w:cs="宋体"/>
                <w:color w:val="000000"/>
                <w:kern w:val="0"/>
                <w:sz w:val="22"/>
                <w:szCs w:val="22"/>
              </w:rPr>
              <w:t>—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八年级“水资源”教学实践与思考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重庆市长寿中学校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张建国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中学地理“五大实践活动”教学模式探究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重庆清华中学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罗安琴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核心素养视域下高中地理作业设计策略刍议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北碚区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西南大学附属中学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缪  羽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基于地理核心素养的生活化情境创设探究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璧山区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重庆市璧山中学校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郭旭春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地理过程类问题分析方法初探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城口县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重庆市城口中学校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胡  兴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贫困山区利用乡土地理资源开展低成本研学旅行初探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丰都县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重庆市丰都第二中学校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向进国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浅议新教材增设“土壤”内容的必要性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涪陵区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重庆市涪陵高级中学校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冯云波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浅谈案例教学中地理核心素养的培养—以苏伊士运河货轮搁浅事件为例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重庆市大学城第一中学校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  萌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信息技术与地理教学融合途径探析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合川区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重庆市合川区瑞山中学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王恩富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利用新教材培养学生地理核心素养浅谈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合川区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重庆市合川区教育科学研究所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  信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思维进阶复习策略探究—以高考试题情境创设为例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重庆市田家炳中学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康  丽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基于场馆的高中地理项目式学习实践研究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重庆市渝高中学校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王正吉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高三地理二轮复习微主题的确定和实施初探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重庆两江育才中学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易  芹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人教版“地球上的大气”新旧教材的变化与启示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南岸区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重庆第二外国语学校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罗宏碧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基于地理实践力培养的实践课程开发模式初探—以“南山旅游资源调查及开发评价”为例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6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南岸区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重庆市广益中学校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邱  睿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李桂花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开展学生社团活动 创生地理校本课程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彭水县第一中学校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李永红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浅谈自我设问法提升高中生地理综合题答题能力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66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黔江区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重庆市黔江新华中学校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王松梅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万  军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以文化人 以美育人—以小南海十三寨土家织锦技艺研学为例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重庆市沙坪坝区教师进修学院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严龙成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核心素养多维评价体系建构下学生地理学习行为体现研究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重庆市第一中学校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付申珍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基于“人地协调观”素养的研学旅行课程模式构建与思考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重庆市铜梁区教师进修学校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  丽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“过渡区域”在地理高考试题中的考查及教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学启示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万盛区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万盛区教师进修学校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王志华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人地协调观四级素养水平的教学情境设计探析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武隆县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重庆市武隆中学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向娟娟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高中地理课堂教学中“追问”策略初探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秀山县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重庆市秀山高级中学校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蒋爱玲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新高考背景下不同选科组合学生地理思维差异分析与教学策略研究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重庆市永川区教育科学研究所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刘龙华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指向地理实践力培养的高中地理研学旅行课程设计与实践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重庆市重庆市暨华中学校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李燕妮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基于人地协调观的研学课程实践研究—以“人地协调 山水渝北”为例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重庆市第八中学校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高赛格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深度学习视阈下高中地理问题式教学研究—以“工业区位因素及其变化”为例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重庆市第二十九中学校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叶  练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基于云课堂的生态环境建设专题教学实践探索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重庆市巴蜀中学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  静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“四度”教学培素养 提质整合育核心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重庆市长寿葛兰中学校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胡  敏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基于核心素养的中学地理读图能力培养探讨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重庆市巴南中学校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陈庆洪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汉字原始意象在地理教学中的导疑初探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北碚区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重庆市兼善中学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刘诗蕾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信息技术下的诗学地理教学设计—锋面雨带的推移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北碚区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重庆市朝阳中学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罗  娜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基于空间尺度思想的初中地理教学设计—以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气候的影响因素为例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璧山区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重庆市璧山中学校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  静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基于旅游系统理论的研学旅行课程模式研究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璧山区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重庆市璧山中学校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严  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基于提高地理表达能力的教学设计—以湘教版“四大地理区域的划分”为例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大足区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中敖中学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熊清钦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浅析诗词歌曲在初中地理教学中的应用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垫江县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重庆市垫江教师进修学校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邹贤海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基于核心素养下激趣探疑的教学策略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涪陵区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重庆市涪陵第九中学校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  凤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论地理视频资源在初中地理教学中的运用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大学城第一中学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程  远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图文结合 问题导思 自主构建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合川区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重庆市合川龙市中学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  颜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巧探初中地理新时代爱国主义教育殿堂—以湘教版地理为例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重庆市观音桥实验中学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敖忠玲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初中地理综合实践活动开展方式初探—以湘教版初中教材为例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重庆江北新学道学校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杨联红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浅谈如何在初中地理课堂融入思政元素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重庆市第十八中学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  欢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浅议生本理念下的初中地理课堂评价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江津区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重庆市江津中学校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欧宇航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以生活化活动为载体的初中地理教学效果初探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江津区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北京师范大学江津附属学校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林  枫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初中地理课堂参与式教学的策略研究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重庆市杨家坪中学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付凤春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传统服饰创作在地理课程中的开发与实践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72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四川外国语大学附属外国语学校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王庆娇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“运用地形图说明某地区河流对城市分布影响”的教学设计—以湄公河附近主要城市为例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重庆市育才中学校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  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优化教学方法 构建初中地理活力课堂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重庆市育才中学校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许  洁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运用综合思维的地理教学—以初中“世界的气候”一章为例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开州区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重庆开州区西街初级中学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向  峰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初中地理教学方法的创新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重庆两江新区星辰初级中学校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  梦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“河流与区域发展”教学设计—以“长江三角洲”为例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南岸区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重庆市教科院巴蜀实验学校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邬小凡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新时期提升初中地理课堂有效性的策略研究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南岸区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南开(融侨)中学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付田元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依托大型考古遗址开展地理研学活动初探—以钓鱼城遗址研学为例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龙射中学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李良银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浅谈针对乡镇中学后进学生如何进行地理教学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黔江区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重庆市黔江实验中学校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付秀兰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新课标背景下初中地理作业多元评价策略分析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黔江区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重庆市黔江区黄溪初级中学校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向维书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基于新课标新教材的地理教学研究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荣昌区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重庆市荣昌区宝城初级中学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翁文清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探究如何将红色文化资源融入初中地理教学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重庆市第六十八中学校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吴姝贤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初一学生地理读图能力培养路径的探索与实践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石柱县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石柱土家族自治县石柱思源实验学校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冉  燕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中学地理教材中的图像类型研究一以人教版初中地理教材举例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石柱县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石柱中学校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李小兰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现代信息技术在地理教学中的应用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铜梁中学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张富菊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基于SOLO分类理论的问题链在初中地理教学中的应用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重庆市铜梁区教师进修学校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郑鹏飞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基于初中地理教育高质量发展的课堂教学评价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巫溪县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重庆市巫溪县古路初级中学校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郭小莉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打破定势 探究真知—初中生地理批判性思维的培养探究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巫溪县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重庆市巫溪县思源实验学校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  玲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新课标理念下的初中地理概念教学实践研究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武隆县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重庆市武隆区桐梓中学校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张忠平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刍议初中地理课堂教学氛围的营造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武隆县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重庆市武隆区鸭江中学校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万虹江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提高农村乡镇初中地理课堂教学有效性的策略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秀山县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凤起中学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  芳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“台湾省的地理环境与经济发展”教学设计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重庆文理学院附属中学校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周源媛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提高学生有效记忆地理知识的教学模式探讨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重庆市永川萱花中学校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易  秘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高中地理核心素养视角下初中地理命题的几点思考—以时新素材的命题为例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重庆市永川萱花中学校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胡明宇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主题式教学在区域地理课堂中的应用—以“南亚与印度”为例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渝北区第二实验中学校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李宏伟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地理英才聚夔州 三峡之巅共芬芳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渝北区龙塔实验学校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姚  旭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在学案中设计有效问题，不当教材的搬运工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重庆市渝北区教师进修学院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  燕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探究重庆市“新劳动”教育推进策略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云阳县第三初级中学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王玉玲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浅谈如何培养中学生的地理科学素养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云阳县第三初级中学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  丹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切题选材，赛出精彩——以点评“地形对人类活动影响”赛课为例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云阳县彭咏梧小学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  凤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微课参与课堂教学的现状分析及有效融合研究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云阳县向阳初级中学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赵先刚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构建“学科知识及地理核心素养思维图谱”—助力初中地理学习及中考复习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重庆市实验中学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向川江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高中地理未获奖纸化教学评估的实践与探索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北碚区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重庆市江北中学校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李艳华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立德树人背景下的高中地理“3+4”德育教学策略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北碚区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重庆市江北中学校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石弋可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基于核心素养的中学地理劳动教育教学实施策略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北碚区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重庆市朝阳中学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何缘蕊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基于核心素养培养的高三地理二轮复习教学设计探究—以“天梯之路”为例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北碚区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西南大学附属中学校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何玥瑶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学生对“地理问题”之片面认知及解决措施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璧山区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重庆市璧山区大路中学校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曹  洪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基于学本教育的高中地理教学设计研究—以“农业区位因素”为例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城口县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重庆市城口中学校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张中银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浅谈模拟实验在偏远地区高中地理教学中的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应用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城口县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重庆市城口中学校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陶  梅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生活中地理与课堂中地理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大渡口区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重庆市茄子溪中学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肖  娟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胡俊美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基于问题式教学的教学设计—以救灾物资储备库应该建在哪里为例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垫江县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重庆市垫江中学校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肖  野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浅谈区域认知与区域地理复习方法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垫江县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重庆市垫江第一中学校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夏晓红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新课标背景下高中地理生活化教学现状调查与策略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重庆市奉节永安中学校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于  浩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对比新旧教材 完善教学建议—基于人教版高中地理新教材与旧教材的比较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涪陵区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重庆市涪陵区教育科学研究所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朱  薇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“环境与发展”课程理解与教学建议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116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重庆市大学城第一中学校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叶  萍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试论新高考背景下地理高阶思维能力培养策略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重庆市大学城第一中学校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向  晴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以“考纲”之名，思维之刃，提高审题效率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118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重庆市大学城第一中学校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何  芳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思想和脚步，总要有一个在路上—“地貌”教学设计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合川区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重庆市合川太和中学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付艳婷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探索新高考背景下高中地理情境教学的有效途径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合川区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重庆市合川中学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姚全江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以“哲”为先  “理”义自现—基于哲学观点的高中地理综合思维的培养策略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121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重庆市第十八中学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  箐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小议高中地理教学中人地观念渗透方法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重庆市字水中学校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王顺菊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高中地理教学中情境素材的开发和应用—以服务业区位因素为例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江津区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重庆市江津中学校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李永鸿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不良情境引领核心素养的落实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93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重庆市铁路中学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卢维维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基于数据分析的地理讲评课实施策略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重庆市渝西中学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毕尊龙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高中地理双语教学的实践与体会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重庆市杨家坪中学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  琴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文  睿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基于地理学科核心素养地理教学五策略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四川外国语大学附属外国语学校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叶小琦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“地球的运动”教学设计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四川外国语大学附属外国语学校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林利平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高中地理教育渗透国家安全教育的途径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129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重庆市育才中学校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王忠志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“地球的历史”简约设计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重庆市育才中学校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罗士琴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基于地理核心素养培养的教学设计—以工业区位因素及其变化为例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131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开州区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重庆市开州中学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  琳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从支教研学中浅谈初中地理教学的有效策略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梁平县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重庆市梁平红旗中学校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唐  娟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探究小步调式教学在高中地理教学中的应用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梁平县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重庆市梁平红旗中学校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罗  燕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浅谈如何让双师课堂更好落地——以巴蜀中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学与梁平红旗中学云翰班地理学科为例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134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重庆市礼嘉中学校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何诗妍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重视学科基础 活化地理学习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重庆市两江育才中学校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刘馨然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重庆市地域文化研学旅行案例开发流程初探—以生计文化为例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南岸区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重庆市长生桥中学校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聂  维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​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STEAM理念下地理实验教学中劳动教育初探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綦江区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重庆市綦江实验中学校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张小芹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高中地理教学与劳动教育融合的对策研究—以“城市内涝”为例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138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黔江区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重庆市黔江中学校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张钦真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甘芬芳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杨斌斌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基于地理核心素养下综合思维的课堂教学刍议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黔江区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重庆市黔江新华中学校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钟  丽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向  罕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黔江小南海旅游资源开发条件评价教学设计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黔江区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重庆市黔江民族中学校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陈清云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基于传统文化试题分析的地理核心素养培育研究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荣昌区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重庆市荣昌安富中学校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陈海瑾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基于乡土地理的“农业区位因素”教学设计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142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重庆市第七中学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  阳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信息技术在课堂展示环节实践探究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重庆市凤鸣山中学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蒋  庆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浅谈地理核心素养如何在课堂教学中落地生根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144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重庆市南开中学校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童卓鸣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新高考：变与不变的辩证—地理学科如何应对新高考改革带来的挑战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145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石柱县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重庆市石柱回龙中学校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  军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浅谈多媒体在高中地理教学中的运用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重庆市巴川中学校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崔永辉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新课标背景下高中地理大单元教学初探—以“地貌”为例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铜梁一中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刘俊宏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微课在高中地理重难点突破中的应用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万盛区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重庆市第四十九中学校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陆  艳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基于综合思维培养的地理探究活动实践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巫溪县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巫溪中学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  阳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乡土地理在高中地理教学的应用实践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武隆县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重庆市武隆中学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游贤慧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在研学旅行旅行中培养学生地理核心素养—武隆区研学旅行课程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武隆县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重庆市武隆区白马中学校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艾  璐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选修课中多种问题式教学方式结合的案例探究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秀山县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秀山县第一中学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熊  锐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基于新课标新教材的高中地理教学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重庆市永川萱花中学校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张美丽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新高考视野下的高中地理“6+1”课堂教学提纲设计探析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重庆市永川中学校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李坯钇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高中地理问题式教学探讨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渝北中学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谭廷秀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新高考背景下地理人地协调观在全国卷中的体现及培养策略浅探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156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重庆市南华中学校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  霖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如何培养学生地图技能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重庆市渝北中学校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顾琳琅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基于地理实践力的统景温泉风景区地理研学旅行方案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158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重庆市渝北中学校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郭  峰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地理学科和劳动教育融合的路径研究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重庆市第八中学校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  凯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基于“境域意义构联学习”模式的中学生地理问题解决素养提升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重庆复旦中学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介李鸣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高中地理学习中情景批判性思维倾向的调查与分析—以复旦中学本部高一学生为例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重庆市求精中学校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冯广飞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基于地理核心素养的地理课堂讨论设计探讨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重庆市巴蜀中学校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李剑波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基于新课程标准的高中地理实践力培养策略研究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重庆市长寿中学校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普春花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例谈中学地理实践活动的开展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重庆市长寿川维中学校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余佳玲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基于核心素养的高中地理综合思维培养初探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璧山区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重庆市璧山中学校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赵昌凤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基于智慧课堂的初中地理地图分类教学初探-以湘教版七年级上册教材为例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大足区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重庆市大足区智凤中学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王亚非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利用生活中的实例提高学生学习地理的兴趣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大足区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重庆市大足区智凤中学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徐存龙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浅谈初中地理以生为本的教学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大足区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重庆市大足区龙石中学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伍增荣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“北方地区的自然特征与农业”教案设计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丰都县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重庆市丰都县水天坪学校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孙德华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如何上好地理课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丰都县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丰都县双龙镇初级中学校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谭应灵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地理教学的生活化与信息化融合初探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171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重庆奉节中学校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唐孝凤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初探情境教学法在初中地理课堂的开展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172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奉节县冯坪初级中学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  丹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浅谈初中地理新课导入的常用方法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173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奉节县汾河初级中学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  田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新课改下的农村初中地理课教学初探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涪陵区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重庆市涪陵第五中学校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冉芳青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新课标下的初中地理教学探析—以人教版七下“美国”第一课时为例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涪陵区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重庆市涪陵第九中学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汪建焱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新课改背景下初中地理课堂教学改革探索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涪陵区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重庆市涪陵第十四中学校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肖美美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初中地理课堂教学有效性的理念与提高策略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重庆大学城第一中学、重庆师范大学地理与旅游学院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冯光梅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陈元雪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初中地理生活化情境教学的实践探索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合川区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重庆市合川区南屏中学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刘淑兰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初中地理系统化的游戏教学模式应用研究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179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重庆市江北区鸿恩实验学校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余  坤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培养地理核心素养之教学方略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重庆市九龙坡区天宝实验学校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谭  媛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“世界人口”教学设计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181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重庆市杨家坪中学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廖  妮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初中地理教学中渗透生涯教育的方法初探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重庆高新技术产业开发区育才学校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雷  敏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搭乘“开往春天的列车”浅谈初中地理教学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四川外国语大学附属外国语学校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刘洁玙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世界的聚落点</w:t>
            </w:r>
            <w:r w:rsidRPr="00FF47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•</w:t>
            </w:r>
            <w:r w:rsidRPr="00FF4798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教学设计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开州区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重庆市开州区西街初级中学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谭  琴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多管齐下，提升学生兴趣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185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开州区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重庆市开州区云枫初级中学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朱媛媛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情景教学—在初中地理教学中的应用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186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开州区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开州区文峰初级中学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母海燕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周  俊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构建开放的地理课堂策略初探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187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梁平县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西南大学附属重庆市梁平实验中学校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毛  宁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探究核心素养理念下初中地理高效教学的策略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重庆两江新区西南大学附属中学校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田芳成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基于地理实践力的初中地理教学探究—以湘教版“学看地形图”为例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重庆两江新区人和实验学校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李书梅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激发学生学习兴趣构建高效课堂实践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重庆两江新区金溪初级中学校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  彪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基于启发式教学理念下的初中地理课堂构建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南岸区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重庆市第十一中学校文德校区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  维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地理教学和考核多样化，提高学生综合素质能力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192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南岸区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重庆市南坪中学长江实验学校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  萍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浅谈初中地理课程育德策略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北京师范大学南川附属学校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  静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基于核心素养的初中地理互动式课堂教学策略探究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重庆彭水汉葭中学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廖光翠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信息技术融入初中地理教学浅探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重庆市彭水县民族中学校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江小兰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初中地理新课程教学实践中的活动教学艺术探讨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黔江区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黔江区育才初级中学校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向小红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浅议初中生地理作业批改—以育才中学初二年级为例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197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荣昌区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重庆市荣昌区宝城初级中学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戴素娅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“外向型经济对重庆发展的影响”教学设计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重庆市第七中学校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  羽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“喀斯特地貌”课例设计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199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重庆大学城第三中学校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冉  勤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书信情景创设在初中地理教学中的应用—以“印度”教学设计为例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重庆市第六十四中学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汪文利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初中生地理学习兴趣缺失的原因与对策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重庆市第一中学校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宋艳艳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环境教育中的定向教学策略探究—以“环球自然日”活动为例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重庆市铜梁区大庙初级中学校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项  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初探基于“万彩动画大师”的地理微课制作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重庆市巴川中学地理教师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龙煊婷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启发式教学在初中地理教学的应用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万盛区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重庆市万盛经开区丛林学校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文显敏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浅谈基于课程标准如何联系实际开展教学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万盛区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万盛经济技术开发区石林中学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万友群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开展对话式教学，提高学生分析问题能力—以“分析中国年降水量分布规律“为例”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巫溪县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重庆市巫溪县城厢中学校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唐  燕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初中阶段地理技能培养“三步走”策略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巫溪县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巫溪县思源实验学校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汤红霞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信息化下初中地理教学改革方向的探索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武隆县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重庆市武隆区江口中学校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蒋天琼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在中学地理教学中渗透劳动教育。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武隆县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重庆市武隆中学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  治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“互联网+”背景下视频资源在初中地理教学中的应用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210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秀山县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秀山县第一初级中学校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余  琴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党史教育在地理教学中的运用策略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秀山县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秀山土家族苗族自治县龙池初级中学校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曾庆令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农村初中地理核心素养的有效培养策略初探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秀山县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秀山县凤起初级中学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田  颖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初中地理教学中歌曲的应用研究—以湘教版八年级下册为例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213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重庆市永川区凤凰湖中学校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  荣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基于“雨课堂”的混合式教学探究—以“黄土高原水土流失”为例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214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酉阳县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酉州初级中学校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李世洲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新课改背景下时事新闻在初中地理教学中的运用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重庆市渝北区数据谷中学校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廖  怡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创设教学情境，构建高效课堂—以初中地理“南极地区”教学为例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重庆市第二十九中学校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卢  静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基于核心素养下的初中地理教学策略研究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重庆市云阳县第三初级中学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陶丽宇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世界棉花看中国，中国棉花看新疆—谈谈将爱国主义教育融入地理教学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第三初级中学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许继桂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初中地理合作探究学习的设计策略初探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重庆市云阳县第三初级中学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李立新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以新疆棉花纺线，织爱国教育之图—以“新疆地形对生产活动的影响”为例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重庆市长寿实验中学校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郭光芬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浅析初中地理课堂的教学策略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重庆市鱼洞中学校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陶  杰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普通高中艺术类班级的教学情境化—让天然植被回归城市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222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重庆市鱼洞中学校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郭  红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浅谈高中地理教学中爱国主义的渗透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重庆市巴南中学校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彭训飞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基于高中生发展多元需求的地理课堂教学策略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璧山区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重庆市璧山来凤中学校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  滔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黄  宇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基于高中地理新课程，创设真实情境—“你是风儿，我是沙”教案设计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璧山区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重庆市璧山中学校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何  宇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从“素养立意”的年度命制试题—以“雅鲁藏布江流域风成沉积”为例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226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璧山区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重庆市璧山来凤中学校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  容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陈小兰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地理综合思维素养的培养策略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城口县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重庆市城口中学校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文由卫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“立德树人”背景下深化高中地理教学的思考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大渡口区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37中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喻文昌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浅谈新课标下地理实验在地理教学中的应用—以“海水的性质”为例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大渡口区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重庆市茄子溪中学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傅永梅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基于地理学科核心素养的实践力培养策略初探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大足区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重庆市大足第一中学校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  于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新课程标准下高中地理多样化课堂教学分析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大足区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重庆市大足中学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辛凤娇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基于地理核心素养的情境教学设计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大足区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重庆市大足第一中学校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  琴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基于真实情境的核心素养落实策略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垫江县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重庆市垫江第二中学校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李玉玲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新课改下如何培养地理新教师学科专业认知能力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234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垫江县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重庆市垫江第一中学校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伍王余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教材分析的处理策略—以新人教版必修地理1为例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奉节长龙实验中学校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覃建华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浅析新课标理念下如何培养学生学习地理的兴趣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涪陵区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重庆市涪陵高级中学校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周朝容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高中课程标准强化地理实践教学的一些反思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重庆市大学城第一中学校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  可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“用实例说明高新技术产业对某国家经济发展的作用”教学设计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238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重庆市字水中学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马榕均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人教版“地球的历史”教学设计—远古对话，以史为鉴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239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重庆市蜀都中学校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罗  欢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课堂教学探讨之高中地理实践力的培养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240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江津区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重庆市江津第四中学校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万乐琴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在研学旅行中提升地理实践力的几点思考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江津区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重庆市江津田家炳中学校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唐雪玲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基于地理核心素养培养的教学设计—以人教版新教材“水循环（第1课时）”为例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重庆市育才中学校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  雷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“动物与环境”高三二轮复习教学设计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重庆市育才中学校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  凤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喀斯特地貌教学设计—地理必修一第四章第一节“常见的地貌类型”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开州区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重庆市开州区丰乐中学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周小平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项目为引 践行课标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梁平县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西南大学附属重庆市梁平实验中学校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  静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“区域发展对交通运输布局的影响”教学设计—以成渝地区交通为例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梁平县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重庆市梁平中学校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兰广琼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高中地理教学中学生实践能力的培养</w:t>
            </w:r>
            <w:r w:rsidRPr="00FF4798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247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重庆市两江育才中学校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  颖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基于劳动教育课程开展地理校内实践教学初探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重庆市两江育才中学校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涂青松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浅议情境化策略在地理教学中的运用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重庆市南川区北固初级中学校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  宏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浅谈高中地理课堂教学案例的设计—以人教版“常见天气系统”为例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道南中学校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李艳丽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高中地理教学中创新思维的培养方法初探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重庆市彭水第一中学校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陈囿运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基于核心素养下的高中地理说课设计——以“工业区位因素”（课时1）为例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彭水县彭水第一中学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张艳玲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基于地理核心素养的“观察土壤”教学设计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253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重庆市彭水第一中学校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  茜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“问题导航 生态课堂”地理导航单的探索——以高中区域地理的教学为例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254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彭水县民族中学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任继华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高中区域地理有效教学探讨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綦江区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重庆市綦江南州中学校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  敏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浅析新课标背景下高中地理教学指导策略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黔江区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重庆市黔江民族中学校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申琼飞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深挖乡土地理课程资源、培养学生地理素养—以黔江为例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荣昌区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重庆市荣昌中学校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苟欢欢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探索“新教材、新课程、新高考”背景下地理实践力的培养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荣昌区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重庆市荣昌中学校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王贵莉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新教材中的地理实验在高中地理教学中的应用—以中图版地理必修第一册为例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荣昌区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重庆市荣昌中学校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唐  萍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浅议新课程下的地理教学设计—以“主要地</w:t>
            </w: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貌景观特点”为例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260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荣昌区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重庆市荣昌中学校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石润华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新高考背景下高中地理课堂实效性提升的方法与策略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重庆市南开中学校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  清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论自然地理研学的线路选择与方案设计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重庆西藏中学校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秦亚晓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开发校园周边资源，培养地理实践力素养—以歌乐山土壤考察探究为例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重庆市凤鸣山中学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  于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人地协调观在新教材中的体现及运用策略初探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石柱县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西沱中学校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刘红霞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现在教育技术支持下的高中地理教学过程设计与实施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石柱县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重庆市石柱中学校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代玉蓉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基于乡土地理资源背景下的“喀斯特地貌”教学设计—以重庆地区为例</w:t>
            </w:r>
            <w:r w:rsidRPr="00FF4798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266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重庆市铜梁二中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黎娟娟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基于新课标和新教材的高中地理教学启示—以人教版必修二“人口”为例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267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铜梁二中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杨大春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思维导图在高中地理综合思维培养中的应用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万盛区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重庆市第四十九中学校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  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基于核心素养下的高中地理情景教学初探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万盛区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重庆市第四十九中学校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罗  静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落实地理核心素养，培养创新型人才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万州区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重庆市万州区教师进修学院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刘万军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选科赋分制下高三地理复习冲刺阶段的困惑及措施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巫山县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重庆市巫山中学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冉  宏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新课标理念下高中地理项目教学的案例探讨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272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巫山县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重庆市巫山第二中学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  兰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新课程标准下高中地理课堂提问有效性的初探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巫溪县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巫溪县上磺中学校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任  伟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案例教学法在培养地理核心素养中的应用研究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巫溪县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巫溪县白马中学校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龚敬碧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在地理选择题中培养学生区域认知能力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武隆县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重庆市武隆区白马中学校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梁秋霜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新课改下高中地理有效提问式教学探究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秀山县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重庆市秀山高级中学校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白友情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MeteoEarth软件在高中地理教学中应用—以“气旋、反气旋与天气”为例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秀山县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重庆市秀山高级中学校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林  波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基于问题教学培养学生地理核心素养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秀山县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重庆市秀山县第一中学校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  芳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基于核心素养下的二三轮复习策略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279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重庆市永川中学校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  晓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基于高中新教材的课堂教学方式的思考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83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酉阳县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重庆市酉阳第一中学校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冉江华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高中地理微课的设计与研究—以“热力环流”微课为例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281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酉阳县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重庆市酉阳第二中学校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谢维峰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新课标下高中地理教学的难点与解决对策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282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酉阳县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酉阳县教育科学研究所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  勇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基于乡土资源的研学旅行课程开发实践研究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重庆市求精中学校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贾雷雷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高中地理学科综合思维的培养策略探究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重庆市求精中学校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朱郴静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涉时间之河 探土壤之秘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重庆市云阳实验中学校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倪辉辉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基于乡土资源的高中地理研学旅行活动设计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lastRenderedPageBreak/>
              <w:t>286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重庆市长寿实验中学校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高保华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基于地理学科核心素养的教学模式初探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重庆市长寿实验中学校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祝群花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2017版课标“土壤”第一课时教学设计（人教版）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162E53" w:rsidRPr="00FF4798" w:rsidTr="000D20EA">
        <w:trPr>
          <w:gridAfter w:val="2"/>
          <w:wAfter w:w="294" w:type="dxa"/>
          <w:trHeight w:val="51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2"/>
                <w:szCs w:val="22"/>
              </w:rPr>
            </w:pPr>
            <w:r w:rsidRPr="00FF4798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288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重庆市长寿龙溪中学校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龚长国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基于地理核心素养的“疫”思考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53" w:rsidRPr="00FF4798" w:rsidRDefault="00162E53" w:rsidP="000D2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F47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</w:tbl>
    <w:p w:rsidR="003217C1" w:rsidRDefault="003217C1">
      <w:bookmarkStart w:id="0" w:name="_GoBack"/>
      <w:bookmarkEnd w:id="0"/>
    </w:p>
    <w:sectPr w:rsidR="003217C1" w:rsidSect="00162E5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53"/>
    <w:rsid w:val="00162E53"/>
    <w:rsid w:val="0032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62E53"/>
  </w:style>
  <w:style w:type="paragraph" w:styleId="a4">
    <w:name w:val="header"/>
    <w:basedOn w:val="a"/>
    <w:link w:val="Char"/>
    <w:rsid w:val="00162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4"/>
    <w:rsid w:val="00162E53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uiPriority w:val="99"/>
    <w:rsid w:val="00162E53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5"/>
    <w:uiPriority w:val="99"/>
    <w:rsid w:val="00162E53"/>
    <w:rPr>
      <w:rFonts w:ascii="Times New Roman" w:eastAsia="宋体" w:hAnsi="Times New Roman" w:cs="Times New Roman"/>
      <w:sz w:val="18"/>
      <w:szCs w:val="20"/>
    </w:rPr>
  </w:style>
  <w:style w:type="paragraph" w:customStyle="1" w:styleId="std0">
    <w:name w:val="std0"/>
    <w:basedOn w:val="a"/>
    <w:rsid w:val="00162E53"/>
    <w:pPr>
      <w:widowControl/>
    </w:pPr>
    <w:rPr>
      <w:rFonts w:ascii="宋体" w:hAnsi="宋体" w:cs="宋体"/>
      <w:kern w:val="0"/>
      <w:szCs w:val="21"/>
    </w:rPr>
  </w:style>
  <w:style w:type="table" w:styleId="a6">
    <w:name w:val="Table Grid"/>
    <w:basedOn w:val="a1"/>
    <w:rsid w:val="00162E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rsid w:val="00162E53"/>
    <w:pPr>
      <w:ind w:leftChars="2500" w:left="100"/>
    </w:pPr>
  </w:style>
  <w:style w:type="character" w:customStyle="1" w:styleId="Char1">
    <w:name w:val="日期 Char"/>
    <w:basedOn w:val="a0"/>
    <w:link w:val="a7"/>
    <w:rsid w:val="00162E53"/>
    <w:rPr>
      <w:rFonts w:ascii="Times New Roman" w:eastAsia="宋体" w:hAnsi="Times New Roman" w:cs="Times New Roman"/>
      <w:szCs w:val="24"/>
    </w:rPr>
  </w:style>
  <w:style w:type="character" w:styleId="a8">
    <w:name w:val="Hyperlink"/>
    <w:uiPriority w:val="99"/>
    <w:unhideWhenUsed/>
    <w:rsid w:val="00162E53"/>
    <w:rPr>
      <w:color w:val="0563C1"/>
      <w:u w:val="single"/>
    </w:rPr>
  </w:style>
  <w:style w:type="character" w:styleId="a9">
    <w:name w:val="FollowedHyperlink"/>
    <w:uiPriority w:val="99"/>
    <w:unhideWhenUsed/>
    <w:rsid w:val="00162E53"/>
    <w:rPr>
      <w:color w:val="954F72"/>
      <w:u w:val="single"/>
    </w:rPr>
  </w:style>
  <w:style w:type="paragraph" w:styleId="aa">
    <w:name w:val="Balloon Text"/>
    <w:basedOn w:val="a"/>
    <w:link w:val="Char2"/>
    <w:rsid w:val="00162E53"/>
    <w:rPr>
      <w:sz w:val="18"/>
      <w:szCs w:val="18"/>
    </w:rPr>
  </w:style>
  <w:style w:type="character" w:customStyle="1" w:styleId="Char2">
    <w:name w:val="批注框文本 Char"/>
    <w:basedOn w:val="a0"/>
    <w:link w:val="aa"/>
    <w:rsid w:val="00162E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62E53"/>
  </w:style>
  <w:style w:type="paragraph" w:styleId="a4">
    <w:name w:val="header"/>
    <w:basedOn w:val="a"/>
    <w:link w:val="Char"/>
    <w:rsid w:val="00162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4"/>
    <w:rsid w:val="00162E53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uiPriority w:val="99"/>
    <w:rsid w:val="00162E53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5"/>
    <w:uiPriority w:val="99"/>
    <w:rsid w:val="00162E53"/>
    <w:rPr>
      <w:rFonts w:ascii="Times New Roman" w:eastAsia="宋体" w:hAnsi="Times New Roman" w:cs="Times New Roman"/>
      <w:sz w:val="18"/>
      <w:szCs w:val="20"/>
    </w:rPr>
  </w:style>
  <w:style w:type="paragraph" w:customStyle="1" w:styleId="std0">
    <w:name w:val="std0"/>
    <w:basedOn w:val="a"/>
    <w:rsid w:val="00162E53"/>
    <w:pPr>
      <w:widowControl/>
    </w:pPr>
    <w:rPr>
      <w:rFonts w:ascii="宋体" w:hAnsi="宋体" w:cs="宋体"/>
      <w:kern w:val="0"/>
      <w:szCs w:val="21"/>
    </w:rPr>
  </w:style>
  <w:style w:type="table" w:styleId="a6">
    <w:name w:val="Table Grid"/>
    <w:basedOn w:val="a1"/>
    <w:rsid w:val="00162E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rsid w:val="00162E53"/>
    <w:pPr>
      <w:ind w:leftChars="2500" w:left="100"/>
    </w:pPr>
  </w:style>
  <w:style w:type="character" w:customStyle="1" w:styleId="Char1">
    <w:name w:val="日期 Char"/>
    <w:basedOn w:val="a0"/>
    <w:link w:val="a7"/>
    <w:rsid w:val="00162E53"/>
    <w:rPr>
      <w:rFonts w:ascii="Times New Roman" w:eastAsia="宋体" w:hAnsi="Times New Roman" w:cs="Times New Roman"/>
      <w:szCs w:val="24"/>
    </w:rPr>
  </w:style>
  <w:style w:type="character" w:styleId="a8">
    <w:name w:val="Hyperlink"/>
    <w:uiPriority w:val="99"/>
    <w:unhideWhenUsed/>
    <w:rsid w:val="00162E53"/>
    <w:rPr>
      <w:color w:val="0563C1"/>
      <w:u w:val="single"/>
    </w:rPr>
  </w:style>
  <w:style w:type="character" w:styleId="a9">
    <w:name w:val="FollowedHyperlink"/>
    <w:uiPriority w:val="99"/>
    <w:unhideWhenUsed/>
    <w:rsid w:val="00162E53"/>
    <w:rPr>
      <w:color w:val="954F72"/>
      <w:u w:val="single"/>
    </w:rPr>
  </w:style>
  <w:style w:type="paragraph" w:styleId="aa">
    <w:name w:val="Balloon Text"/>
    <w:basedOn w:val="a"/>
    <w:link w:val="Char2"/>
    <w:rsid w:val="00162E53"/>
    <w:rPr>
      <w:sz w:val="18"/>
      <w:szCs w:val="18"/>
    </w:rPr>
  </w:style>
  <w:style w:type="character" w:customStyle="1" w:styleId="Char2">
    <w:name w:val="批注框文本 Char"/>
    <w:basedOn w:val="a0"/>
    <w:link w:val="aa"/>
    <w:rsid w:val="00162E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2238</Words>
  <Characters>12762</Characters>
  <Application>Microsoft Office Word</Application>
  <DocSecurity>0</DocSecurity>
  <Lines>106</Lines>
  <Paragraphs>29</Paragraphs>
  <ScaleCrop>false</ScaleCrop>
  <Company>Sky123.Org</Company>
  <LinksUpToDate>false</LinksUpToDate>
  <CharactersWithSpaces>14971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2021-09-14T09:36:00Z</dcterms:created>
  <dcterms:modified xsi:type="dcterms:W3CDTF">2021-09-14T09:36:00Z</dcterms:modified>
</cp:coreProperties>
</file>