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42" w:rsidRPr="001457DC" w:rsidRDefault="00000C42" w:rsidP="00000C42">
      <w:pPr>
        <w:widowControl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  <w:r w:rsidRPr="001457DC">
        <w:rPr>
          <w:rFonts w:ascii="方正黑体_GBK" w:eastAsia="方正黑体_GBK" w:hint="eastAsia"/>
          <w:sz w:val="32"/>
          <w:szCs w:val="32"/>
        </w:rPr>
        <w:t>附件</w:t>
      </w:r>
      <w:r w:rsidRPr="001457DC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2  </w:t>
      </w:r>
    </w:p>
    <w:p w:rsidR="00000C42" w:rsidRDefault="00000C42" w:rsidP="00000C42">
      <w:pPr>
        <w:widowControl/>
        <w:spacing w:line="600" w:lineRule="exact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</w:p>
    <w:p w:rsidR="00205A47" w:rsidRDefault="00000C42" w:rsidP="00000C42">
      <w:pPr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1457D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活动内容及议程安排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6333"/>
        <w:gridCol w:w="2003"/>
      </w:tblGrid>
      <w:tr w:rsidR="00000C42" w:rsidRPr="001457DC" w:rsidTr="000C4516">
        <w:trPr>
          <w:trHeight w:val="1046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b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b/>
                <w:color w:val="000000"/>
                <w:spacing w:val="-8"/>
                <w:sz w:val="28"/>
                <w:szCs w:val="28"/>
              </w:rPr>
              <w:t>议 程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spacing w:line="500" w:lineRule="exact"/>
              <w:jc w:val="center"/>
              <w:rPr>
                <w:rFonts w:ascii="方正仿宋_GBK" w:eastAsia="方正仿宋_GBK" w:hAnsi="楷体" w:hint="eastAsia"/>
                <w:b/>
                <w:color w:val="000000"/>
                <w:spacing w:val="-4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b/>
                <w:color w:val="000000"/>
                <w:spacing w:val="-4"/>
                <w:sz w:val="28"/>
                <w:szCs w:val="28"/>
              </w:rPr>
              <w:t>活 动 内 容</w:t>
            </w:r>
          </w:p>
        </w:tc>
        <w:tc>
          <w:tcPr>
            <w:tcW w:w="2003" w:type="dxa"/>
            <w:vAlign w:val="center"/>
          </w:tcPr>
          <w:p w:rsidR="00000C42" w:rsidRPr="001457DC" w:rsidRDefault="00000C42" w:rsidP="000C4516">
            <w:pPr>
              <w:spacing w:line="500" w:lineRule="exact"/>
              <w:jc w:val="center"/>
              <w:rPr>
                <w:rFonts w:ascii="方正仿宋_GBK" w:eastAsia="方正仿宋_GBK" w:hAnsi="楷体" w:hint="eastAsia"/>
                <w:b/>
                <w:color w:val="000000"/>
                <w:spacing w:val="-4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b/>
                <w:color w:val="000000"/>
                <w:spacing w:val="-4"/>
                <w:sz w:val="28"/>
                <w:szCs w:val="28"/>
              </w:rPr>
              <w:t>主持人</w:t>
            </w:r>
          </w:p>
        </w:tc>
      </w:tr>
      <w:tr w:rsidR="00000C42" w:rsidRPr="001457DC" w:rsidTr="000C4516">
        <w:trPr>
          <w:trHeight w:val="2220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9:30-10:10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开幕式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楷体" w:cs="宋体" w:hint="eastAsia"/>
                <w:b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b/>
                <w:color w:val="000000"/>
                <w:sz w:val="28"/>
                <w:szCs w:val="28"/>
              </w:rPr>
              <w:t>1.领导致辞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包茹华 南岸区人民政府副区长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b/>
                <w:bCs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蔡其勇 重庆市教育科学研究院</w:t>
            </w: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党委副书记、</w:t>
            </w: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院长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4" w:hangingChars="400" w:hanging="1124"/>
              <w:rPr>
                <w:rFonts w:ascii="方正仿宋_GBK" w:eastAsia="方正仿宋_GBK" w:hAnsi="楷体" w:cs="宋体" w:hint="eastAsia"/>
                <w:b/>
                <w:bCs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b/>
                <w:bCs/>
                <w:color w:val="000000"/>
                <w:sz w:val="28"/>
                <w:szCs w:val="28"/>
              </w:rPr>
              <w:t>2.成果介绍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《学习型学校教与学实践探索》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林莉 重庆珊瑚中学党委书记、校长</w:t>
            </w:r>
          </w:p>
        </w:tc>
        <w:tc>
          <w:tcPr>
            <w:tcW w:w="200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重庆市教育学会会长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钟燕</w:t>
            </w:r>
          </w:p>
        </w:tc>
      </w:tr>
      <w:tr w:rsidR="00000C42" w:rsidRPr="001457DC" w:rsidTr="000C4516">
        <w:trPr>
          <w:trHeight w:val="856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10:10-10:20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会间休息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b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参会者</w:t>
            </w:r>
          </w:p>
        </w:tc>
        <w:tc>
          <w:tcPr>
            <w:tcW w:w="200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</w:p>
        </w:tc>
      </w:tr>
      <w:tr w:rsidR="00000C42" w:rsidRPr="001457DC" w:rsidTr="000C4516">
        <w:trPr>
          <w:trHeight w:val="2098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10:20-11:00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学习</w:t>
            </w:r>
            <w:proofErr w:type="gramStart"/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型教师</w:t>
            </w:r>
            <w:proofErr w:type="gramEnd"/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活动展示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杨文空，重庆珊瑚中学教师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1.</w:t>
            </w: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同读一本书——“三步骤八流程”汇报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2.同读《学习性评价行动建议200条》——“三策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略</w:t>
            </w: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”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说书会展示及大众评价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重庆珊瑚中学教师学习共同体</w:t>
            </w:r>
          </w:p>
        </w:tc>
        <w:tc>
          <w:tcPr>
            <w:tcW w:w="200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重庆市教育学会会长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钟燕</w:t>
            </w:r>
          </w:p>
        </w:tc>
      </w:tr>
      <w:tr w:rsidR="00000C42" w:rsidRPr="001457DC" w:rsidTr="000C4516">
        <w:trPr>
          <w:trHeight w:val="2553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11:00-12:20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主旨报告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4" w:hangingChars="400" w:hanging="1124"/>
              <w:rPr>
                <w:rFonts w:ascii="方正仿宋_GBK" w:eastAsia="方正仿宋_GBK" w:hAnsi="楷体" w:hint="eastAsia"/>
                <w:b/>
                <w:bCs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b/>
                <w:bCs/>
                <w:color w:val="000000"/>
                <w:sz w:val="28"/>
                <w:szCs w:val="28"/>
              </w:rPr>
              <w:t>1.《学习型学校的建构》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z w:val="28"/>
                <w:szCs w:val="28"/>
              </w:rPr>
              <w:t>毛亚庆，北京师范大学教授、博士生导师。北京师范大学-香港浸会大学联合国际学院党委书记、副校长，全国中小学校长培训工作研究会副理事长，北京师范大学校长领导力研究中心主任，全国小学教育专业委员会学术委员会主任，原教育部小学校长培训中心主任。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4" w:hangingChars="400" w:hanging="1124"/>
              <w:rPr>
                <w:rFonts w:ascii="方正仿宋_GBK" w:eastAsia="方正仿宋_GBK" w:hAnsi="楷体" w:hint="eastAsia"/>
                <w:b/>
                <w:bCs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b/>
                <w:bCs/>
                <w:color w:val="000000"/>
                <w:sz w:val="28"/>
                <w:szCs w:val="28"/>
              </w:rPr>
              <w:lastRenderedPageBreak/>
              <w:t>2.《学习型学校的教育意义》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z w:val="28"/>
                <w:szCs w:val="28"/>
              </w:rPr>
              <w:t>宋乃庆，西南大学教授、博士生导师。教育部西南基础教育课程研究中心主任，教育部基础教育课程教材专家工作委员会原副主任、中国教育学会原副会长。国家级教学名师，当代教育名家，西南大学原常务副校长，原西南师范大学校长。</w:t>
            </w:r>
          </w:p>
        </w:tc>
        <w:tc>
          <w:tcPr>
            <w:tcW w:w="2003" w:type="dxa"/>
            <w:vAlign w:val="center"/>
          </w:tcPr>
          <w:p w:rsidR="00000C42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lastRenderedPageBreak/>
              <w:t>重庆市教育科学研究院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副院长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万礼修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</w:p>
        </w:tc>
      </w:tr>
      <w:tr w:rsidR="00000C42" w:rsidRPr="001457DC" w:rsidTr="000C4516">
        <w:trPr>
          <w:trHeight w:val="973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lastRenderedPageBreak/>
              <w:t>12:20-13:30午间休息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马勇，重庆珊瑚中学校长助理</w:t>
            </w:r>
          </w:p>
          <w:p w:rsidR="00000C42" w:rsidRPr="001457DC" w:rsidRDefault="00000C42" w:rsidP="000C451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午餐、休息。</w:t>
            </w:r>
          </w:p>
        </w:tc>
        <w:tc>
          <w:tcPr>
            <w:tcW w:w="200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</w:p>
        </w:tc>
      </w:tr>
      <w:tr w:rsidR="00000C42" w:rsidRPr="001457DC" w:rsidTr="000C4516">
        <w:trPr>
          <w:trHeight w:val="1257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13:30-13:35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下午会议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介绍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主持人介绍下午活动主题。</w:t>
            </w:r>
          </w:p>
        </w:tc>
        <w:tc>
          <w:tcPr>
            <w:tcW w:w="2003" w:type="dxa"/>
            <w:vAlign w:val="center"/>
          </w:tcPr>
          <w:p w:rsidR="00000C42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重庆市教育科学研究院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中教所副所长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周智良</w:t>
            </w:r>
          </w:p>
        </w:tc>
      </w:tr>
      <w:tr w:rsidR="00000C42" w:rsidRPr="001457DC" w:rsidTr="000C4516">
        <w:trPr>
          <w:trHeight w:val="1266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spacing w:val="-8"/>
                <w:sz w:val="28"/>
                <w:szCs w:val="28"/>
              </w:rPr>
              <w:t>13:35-14:00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spacing w:val="-8"/>
                <w:sz w:val="28"/>
                <w:szCs w:val="28"/>
              </w:rPr>
              <w:t>教学活动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spacing w:val="-8"/>
                <w:sz w:val="28"/>
                <w:szCs w:val="28"/>
              </w:rPr>
              <w:t>展示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张进，重庆珊瑚中学副校长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1.《学习型学校——课堂教与学的变化》汇报。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2.同读一本书</w:t>
            </w: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“选用教学策略”微课例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展示。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3.与会者现场完成调研。</w:t>
            </w:r>
          </w:p>
        </w:tc>
        <w:tc>
          <w:tcPr>
            <w:tcW w:w="2003" w:type="dxa"/>
            <w:vAlign w:val="center"/>
          </w:tcPr>
          <w:p w:rsidR="00000C42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重庆市教育科学研究院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中教所副所长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周智良</w:t>
            </w:r>
          </w:p>
        </w:tc>
      </w:tr>
      <w:tr w:rsidR="00000C42" w:rsidRPr="001457DC" w:rsidTr="000C4516">
        <w:trPr>
          <w:trHeight w:val="470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14:00-15:20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center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五省市交流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来宾分享学习型学校建设探索历程和教学改革实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践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经验（每位发言8-10分钟）。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1.张冬生，广东省汕头市海棠中学校长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《我爱当皮匠—我校学习型教与学的思考》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2.李  琼，四川省都江堰市胥家学校副校长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《三自堂览记》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3.陈晓忠，贵州省桐梓县第五中学校长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努力让乐学厚行成为一种习惯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宋体" w:hAnsi="宋体" w:cs="宋体" w:hint="eastAsia"/>
                <w:color w:val="000000"/>
                <w:sz w:val="28"/>
                <w:szCs w:val="28"/>
              </w:rPr>
              <w:t>         </w:t>
            </w: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——桐梓五中学习型学校建设初探》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lastRenderedPageBreak/>
              <w:t>4.师加祥，甘肃省临洮县</w:t>
            </w: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椒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山中学校长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《培养学习型教师 创建学习型学校》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5.尹厚霖，重庆第二外国语学校校长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回归思维原点，助力学生成长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——重庆二外基于“主题-联结”的深度学习课堂教学改革初探》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6.王  玥，重庆市梁平一中校长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删繁就简三秋树，领异标新二月花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——梁平一中教研实效</w:t>
            </w: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化行动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初探》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7.</w:t>
            </w:r>
            <w:proofErr w:type="gramStart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庞</w:t>
            </w:r>
            <w:proofErr w:type="gramEnd"/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 xml:space="preserve">  建，重庆市涪陵第十四中学校校长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《教育及共生》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8.张  华，重庆市江津区教师发展中心科研室主任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《初中物理项目化学习实践》</w:t>
            </w:r>
          </w:p>
        </w:tc>
        <w:tc>
          <w:tcPr>
            <w:tcW w:w="2003" w:type="dxa"/>
            <w:vAlign w:val="center"/>
          </w:tcPr>
          <w:p w:rsidR="00000C42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lastRenderedPageBreak/>
              <w:t>重庆市教育科学研究院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中教所副所长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周智良</w:t>
            </w:r>
          </w:p>
        </w:tc>
      </w:tr>
      <w:tr w:rsidR="00000C42" w:rsidRPr="001457DC" w:rsidTr="000C4516">
        <w:trPr>
          <w:trHeight w:val="470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lastRenderedPageBreak/>
              <w:t>调研反馈与专家点评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hint="eastAsia"/>
                <w:color w:val="000000"/>
                <w:spacing w:val="-8"/>
                <w:sz w:val="28"/>
                <w:szCs w:val="28"/>
              </w:rPr>
              <w:t>15:20-17:00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1.互动交流：与会者交流学习型学校建设教与学的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困惑，专家答疑指导。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2.点评专家：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胡新懿，北京市特级教师、清华大学附中原校长、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教育部基础教育课程中心、教育部基础质量监测中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心课题组专家,国家教育行政学院特聘教授,北京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市政府督学，北京市建设学习型城市工作领导小组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专家。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left"/>
              <w:rPr>
                <w:rFonts w:ascii="方正仿宋_GBK" w:eastAsia="方正仿宋_GBK" w:hAnsi="宋体" w:cs="宋体" w:hint="eastAsia"/>
                <w:b/>
                <w:color w:val="00B0F0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color w:val="000000"/>
                <w:sz w:val="28"/>
                <w:szCs w:val="28"/>
              </w:rPr>
              <w:t>3.闭幕式。</w:t>
            </w:r>
          </w:p>
        </w:tc>
        <w:tc>
          <w:tcPr>
            <w:tcW w:w="2003" w:type="dxa"/>
            <w:vAlign w:val="center"/>
          </w:tcPr>
          <w:p w:rsidR="00000C42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E17112">
              <w:rPr>
                <w:rFonts w:ascii="方正仿宋_GBK" w:eastAsia="方正仿宋_GBK" w:hAnsi="楷体" w:cs="宋体" w:hint="eastAsia"/>
                <w:sz w:val="28"/>
                <w:szCs w:val="28"/>
              </w:rPr>
              <w:t>重庆市教育科学研究院</w:t>
            </w:r>
          </w:p>
          <w:p w:rsidR="00000C42" w:rsidRPr="00E17112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E17112">
              <w:rPr>
                <w:rFonts w:ascii="方正仿宋_GBK" w:eastAsia="方正仿宋_GBK" w:hAnsi="楷体" w:cs="宋体" w:hint="eastAsia"/>
                <w:sz w:val="28"/>
                <w:szCs w:val="28"/>
              </w:rPr>
              <w:t>中教所副所长</w:t>
            </w:r>
          </w:p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firstLineChars="3" w:firstLine="8"/>
              <w:jc w:val="center"/>
              <w:rPr>
                <w:rFonts w:ascii="方正仿宋_GBK" w:eastAsia="方正仿宋_GBK" w:hAnsi="宋体" w:cs="宋体" w:hint="eastAsia"/>
                <w:szCs w:val="21"/>
              </w:rPr>
            </w:pPr>
            <w:r w:rsidRPr="00E17112">
              <w:rPr>
                <w:rFonts w:ascii="方正仿宋_GBK" w:eastAsia="方正仿宋_GBK" w:hAnsi="楷体" w:cs="宋体" w:hint="eastAsia"/>
                <w:sz w:val="28"/>
                <w:szCs w:val="28"/>
              </w:rPr>
              <w:t>周智良</w:t>
            </w:r>
          </w:p>
        </w:tc>
      </w:tr>
      <w:tr w:rsidR="00000C42" w:rsidRPr="001457DC" w:rsidTr="000C4516">
        <w:trPr>
          <w:trHeight w:val="891"/>
          <w:jc w:val="center"/>
        </w:trPr>
        <w:tc>
          <w:tcPr>
            <w:tcW w:w="1783" w:type="dxa"/>
            <w:vAlign w:val="center"/>
          </w:tcPr>
          <w:p w:rsidR="00000C42" w:rsidRPr="001457DC" w:rsidRDefault="00000C42" w:rsidP="000C4516">
            <w:pPr>
              <w:adjustRightInd w:val="0"/>
              <w:snapToGrid w:val="0"/>
              <w:spacing w:line="500" w:lineRule="exact"/>
              <w:ind w:left="1120" w:hangingChars="400" w:hanging="1120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17:00</w:t>
            </w:r>
          </w:p>
        </w:tc>
        <w:tc>
          <w:tcPr>
            <w:tcW w:w="6333" w:type="dxa"/>
            <w:vAlign w:val="center"/>
          </w:tcPr>
          <w:p w:rsidR="00000C42" w:rsidRPr="001457DC" w:rsidRDefault="00000C42" w:rsidP="000C4516">
            <w:pPr>
              <w:spacing w:line="500" w:lineRule="exact"/>
              <w:ind w:left="1120" w:hangingChars="400" w:hanging="1120"/>
              <w:jc w:val="center"/>
              <w:rPr>
                <w:rFonts w:ascii="方正仿宋_GBK" w:eastAsia="方正仿宋_GBK" w:hAnsi="楷体" w:cs="宋体" w:hint="eastAsia"/>
                <w:sz w:val="28"/>
                <w:szCs w:val="28"/>
              </w:rPr>
            </w:pPr>
            <w:r w:rsidRPr="001457DC">
              <w:rPr>
                <w:rFonts w:ascii="方正仿宋_GBK" w:eastAsia="方正仿宋_GBK" w:hAnsi="楷体" w:cs="宋体" w:hint="eastAsia"/>
                <w:sz w:val="28"/>
                <w:szCs w:val="28"/>
              </w:rPr>
              <w:t>会议结束、参会人员返程！</w:t>
            </w:r>
          </w:p>
        </w:tc>
        <w:tc>
          <w:tcPr>
            <w:tcW w:w="2003" w:type="dxa"/>
            <w:vAlign w:val="center"/>
          </w:tcPr>
          <w:p w:rsidR="00000C42" w:rsidRPr="001457DC" w:rsidRDefault="00000C42" w:rsidP="000C4516">
            <w:pPr>
              <w:spacing w:line="500" w:lineRule="exact"/>
              <w:jc w:val="center"/>
              <w:rPr>
                <w:rFonts w:ascii="方正仿宋_GBK" w:eastAsia="方正仿宋_GBK" w:hAnsi="宋体" w:cs="宋体" w:hint="eastAsia"/>
                <w:sz w:val="28"/>
                <w:szCs w:val="28"/>
              </w:rPr>
            </w:pPr>
          </w:p>
        </w:tc>
      </w:tr>
    </w:tbl>
    <w:p w:rsidR="00000C42" w:rsidRDefault="00000C42" w:rsidP="00000C42">
      <w:pPr>
        <w:spacing w:line="500" w:lineRule="exact"/>
        <w:ind w:firstLineChars="200" w:firstLine="640"/>
        <w:rPr>
          <w:rFonts w:ascii="方正仿宋_GBK" w:eastAsia="方正仿宋_GBK" w:hAnsi="宋体" w:hint="eastAsia"/>
          <w:sz w:val="32"/>
          <w:szCs w:val="32"/>
        </w:rPr>
      </w:pPr>
    </w:p>
    <w:p w:rsidR="00000C42" w:rsidRDefault="00000C42" w:rsidP="00000C42">
      <w:pPr>
        <w:widowControl/>
        <w:shd w:val="clear" w:color="auto" w:fill="FFFFFF"/>
        <w:spacing w:line="600" w:lineRule="exact"/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</w:p>
    <w:p w:rsidR="00000C42" w:rsidRDefault="00000C42" w:rsidP="00000C42">
      <w:pPr>
        <w:widowControl/>
        <w:shd w:val="clear" w:color="auto" w:fill="FFFFFF"/>
        <w:spacing w:line="600" w:lineRule="exact"/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</w:p>
    <w:p w:rsidR="00000C42" w:rsidRPr="00000C42" w:rsidRDefault="00000C42" w:rsidP="00000C42">
      <w:pPr>
        <w:widowControl/>
        <w:jc w:val="left"/>
      </w:pPr>
      <w:bookmarkStart w:id="0" w:name="_GoBack"/>
      <w:bookmarkEnd w:id="0"/>
    </w:p>
    <w:sectPr w:rsidR="00000C42" w:rsidRPr="00000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42"/>
    <w:rsid w:val="00000C42"/>
    <w:rsid w:val="0020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4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4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>Sky123.Org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2021-04-27T03:02:00Z</dcterms:created>
  <dcterms:modified xsi:type="dcterms:W3CDTF">2021-04-27T03:03:00Z</dcterms:modified>
</cp:coreProperties>
</file>